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92ED6" w14:textId="77777777" w:rsidR="003C0B96" w:rsidRPr="000737AC" w:rsidRDefault="003C0B96" w:rsidP="003C0B96">
      <w:pPr>
        <w:pStyle w:val="ReportMenuBar"/>
        <w:tabs>
          <w:tab w:val="clear" w:pos="227"/>
          <w:tab w:val="clear" w:pos="454"/>
          <w:tab w:val="clear" w:pos="680"/>
          <w:tab w:val="clear" w:pos="907"/>
        </w:tabs>
        <w:spacing w:line="240" w:lineRule="auto"/>
        <w:rPr>
          <w:rFonts w:asciiTheme="majorBidi" w:hAnsiTheme="majorBidi" w:cstheme="majorBidi"/>
          <w:color w:val="auto"/>
          <w:sz w:val="28"/>
          <w:szCs w:val="28"/>
        </w:rPr>
      </w:pPr>
      <w:bookmarkStart w:id="0" w:name="Title"/>
    </w:p>
    <w:p w14:paraId="7FC6BB47" w14:textId="77777777" w:rsidR="00490A2C" w:rsidRPr="00B60782" w:rsidRDefault="00490A2C" w:rsidP="003C0B96">
      <w:pPr>
        <w:pStyle w:val="ReportMenuBar"/>
        <w:tabs>
          <w:tab w:val="clear" w:pos="227"/>
          <w:tab w:val="clear" w:pos="454"/>
          <w:tab w:val="clear" w:pos="680"/>
          <w:tab w:val="clear" w:pos="907"/>
        </w:tabs>
        <w:spacing w:line="240" w:lineRule="auto"/>
        <w:rPr>
          <w:rFonts w:asciiTheme="majorBidi" w:hAnsiTheme="majorBidi" w:cstheme="majorBidi"/>
          <w:color w:val="auto"/>
          <w:sz w:val="28"/>
          <w:szCs w:val="28"/>
        </w:rPr>
      </w:pPr>
    </w:p>
    <w:p w14:paraId="060B9698" w14:textId="77777777" w:rsidR="00490A2C" w:rsidRPr="00B60782" w:rsidRDefault="00490A2C" w:rsidP="003C0B96">
      <w:pPr>
        <w:pStyle w:val="ReportMenuBar"/>
        <w:tabs>
          <w:tab w:val="clear" w:pos="227"/>
          <w:tab w:val="clear" w:pos="454"/>
          <w:tab w:val="clear" w:pos="680"/>
          <w:tab w:val="clear" w:pos="907"/>
        </w:tabs>
        <w:spacing w:line="240" w:lineRule="auto"/>
        <w:rPr>
          <w:rFonts w:asciiTheme="majorBidi" w:hAnsiTheme="majorBidi" w:cstheme="majorBidi"/>
          <w:color w:val="auto"/>
          <w:sz w:val="28"/>
          <w:szCs w:val="28"/>
        </w:rPr>
      </w:pPr>
    </w:p>
    <w:p w14:paraId="059D0C2E" w14:textId="77777777" w:rsidR="00490A2C" w:rsidRPr="00B60782" w:rsidRDefault="00490A2C" w:rsidP="003C0B96">
      <w:pPr>
        <w:pStyle w:val="ReportMenuBar"/>
        <w:tabs>
          <w:tab w:val="clear" w:pos="227"/>
          <w:tab w:val="clear" w:pos="454"/>
          <w:tab w:val="clear" w:pos="680"/>
          <w:tab w:val="clear" w:pos="907"/>
        </w:tabs>
        <w:spacing w:line="240" w:lineRule="auto"/>
        <w:rPr>
          <w:rFonts w:asciiTheme="majorBidi" w:hAnsiTheme="majorBidi" w:cstheme="majorBidi"/>
          <w:color w:val="auto"/>
          <w:sz w:val="28"/>
          <w:szCs w:val="28"/>
        </w:rPr>
      </w:pPr>
    </w:p>
    <w:bookmarkEnd w:id="0"/>
    <w:p w14:paraId="7B988D3B" w14:textId="77777777" w:rsidR="00431090" w:rsidRDefault="00431090" w:rsidP="003C0B96">
      <w:pPr>
        <w:pStyle w:val="ReportHeading1"/>
        <w:framePr w:w="0" w:hRule="auto" w:hSpace="0" w:wrap="auto" w:vAnchor="margin" w:hAnchor="text" w:xAlign="left" w:yAlign="inline"/>
        <w:spacing w:line="240" w:lineRule="auto"/>
        <w:rPr>
          <w:rFonts w:asciiTheme="majorBidi" w:hAnsiTheme="majorBidi" w:cstheme="majorBidi"/>
          <w:sz w:val="36"/>
          <w:szCs w:val="36"/>
        </w:rPr>
      </w:pPr>
    </w:p>
    <w:p w14:paraId="68C62069" w14:textId="77777777" w:rsidR="003F6BE1" w:rsidRPr="003B62A1" w:rsidRDefault="003F6BE1" w:rsidP="003C0B96">
      <w:pPr>
        <w:pStyle w:val="ReportHeading1"/>
        <w:framePr w:w="0" w:hRule="auto" w:hSpace="0" w:wrap="auto" w:vAnchor="margin" w:hAnchor="text" w:xAlign="left" w:yAlign="inline"/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2800C635" w14:textId="77777777" w:rsidR="00724FDA" w:rsidRPr="00B60782" w:rsidRDefault="00724FDA" w:rsidP="003C0B96">
      <w:pPr>
        <w:pStyle w:val="ReportHeading1"/>
        <w:framePr w:w="0" w:hRule="auto" w:hSpace="0" w:wrap="auto" w:vAnchor="margin" w:hAnchor="text" w:xAlign="left" w:yAlign="inline"/>
        <w:spacing w:line="240" w:lineRule="auto"/>
        <w:rPr>
          <w:rFonts w:asciiTheme="majorBidi" w:hAnsiTheme="majorBidi" w:cstheme="majorBidi"/>
          <w:sz w:val="16"/>
          <w:szCs w:val="16"/>
        </w:rPr>
      </w:pPr>
    </w:p>
    <w:p w14:paraId="40C09BDF" w14:textId="77777777" w:rsidR="003C0B96" w:rsidRPr="000737AC" w:rsidRDefault="00C0516B" w:rsidP="00490A2C">
      <w:pPr>
        <w:pStyle w:val="ReportHeading1"/>
        <w:framePr w:w="0" w:hRule="auto" w:hSpace="0" w:wrap="auto" w:vAnchor="margin" w:hAnchor="text" w:xAlign="left" w:yAlign="inline"/>
        <w:spacing w:line="240" w:lineRule="auto"/>
        <w:ind w:firstLine="2127"/>
        <w:rPr>
          <w:rFonts w:asciiTheme="majorBidi" w:hAnsiTheme="majorBidi" w:cstheme="majorBidi"/>
          <w:sz w:val="32"/>
          <w:szCs w:val="32"/>
          <w:cs/>
        </w:rPr>
      </w:pPr>
      <w:r w:rsidRPr="000737AC">
        <w:rPr>
          <w:rFonts w:asciiTheme="majorBidi" w:hAnsiTheme="majorBidi" w:cstheme="majorBidi"/>
          <w:sz w:val="32"/>
          <w:szCs w:val="32"/>
          <w:cs/>
        </w:rPr>
        <w:t>บริษัท</w:t>
      </w:r>
      <w:r w:rsidR="00D24901" w:rsidRPr="000737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B353D" w:rsidRPr="000737AC">
        <w:rPr>
          <w:rFonts w:asciiTheme="majorBidi" w:hAnsiTheme="majorBidi" w:cstheme="majorBidi"/>
          <w:sz w:val="32"/>
          <w:szCs w:val="32"/>
          <w:cs/>
        </w:rPr>
        <w:t>นิวซิตี้ (กรุงเทพฯ)</w:t>
      </w:r>
      <w:r w:rsidRPr="000737AC">
        <w:rPr>
          <w:rFonts w:asciiTheme="majorBidi" w:hAnsiTheme="majorBidi" w:cstheme="majorBidi"/>
          <w:sz w:val="32"/>
          <w:szCs w:val="32"/>
          <w:cs/>
        </w:rPr>
        <w:t xml:space="preserve"> จำกัด </w:t>
      </w:r>
      <w:r w:rsidR="000B353D" w:rsidRPr="000737AC">
        <w:rPr>
          <w:rFonts w:asciiTheme="majorBidi" w:hAnsiTheme="majorBidi" w:cstheme="majorBidi"/>
          <w:sz w:val="32"/>
          <w:szCs w:val="32"/>
          <w:cs/>
        </w:rPr>
        <w:t xml:space="preserve">(มหาชน) </w:t>
      </w:r>
    </w:p>
    <w:p w14:paraId="79746A2C" w14:textId="0AB129D5" w:rsidR="000C4185" w:rsidRPr="000737AC" w:rsidRDefault="00682BD8" w:rsidP="000C4185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  <w:tab w:val="left" w:pos="2410"/>
        </w:tabs>
        <w:spacing w:line="240" w:lineRule="auto"/>
        <w:ind w:left="2126" w:right="313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ข้อมูลทางการเงินระหว่างกาล</w:t>
      </w:r>
    </w:p>
    <w:p w14:paraId="021A0A02" w14:textId="6D5E7677" w:rsidR="000C4185" w:rsidRPr="000737AC" w:rsidRDefault="000C4185" w:rsidP="000C4185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2126"/>
        <w:jc w:val="both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737AC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 </w:t>
      </w:r>
      <w:r w:rsidR="001B7F7F" w:rsidRPr="000737AC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A0098C">
        <w:rPr>
          <w:rFonts w:asciiTheme="majorBidi" w:hAnsiTheme="majorBidi" w:cstheme="majorBidi"/>
          <w:b/>
          <w:bCs/>
          <w:sz w:val="32"/>
          <w:szCs w:val="32"/>
        </w:rPr>
        <w:t>0</w:t>
      </w:r>
      <w:r w:rsidR="0033532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82BD8">
        <w:rPr>
          <w:rFonts w:asciiTheme="majorBidi" w:hAnsiTheme="majorBidi" w:cstheme="majorBidi" w:hint="cs"/>
          <w:b/>
          <w:bCs/>
          <w:sz w:val="32"/>
          <w:szCs w:val="32"/>
          <w:cs/>
        </w:rPr>
        <w:t>ม</w:t>
      </w:r>
      <w:r w:rsidR="00A0098C">
        <w:rPr>
          <w:rFonts w:asciiTheme="majorBidi" w:hAnsiTheme="majorBidi" w:cstheme="majorBidi" w:hint="cs"/>
          <w:b/>
          <w:bCs/>
          <w:sz w:val="32"/>
          <w:szCs w:val="32"/>
          <w:cs/>
        </w:rPr>
        <w:t>ิถุนายน</w:t>
      </w:r>
      <w:r w:rsidR="001B7F7F" w:rsidRPr="000737A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1B7F7F" w:rsidRPr="000737AC">
        <w:rPr>
          <w:rFonts w:asciiTheme="majorBidi" w:hAnsiTheme="majorBidi" w:cstheme="majorBidi" w:hint="cs"/>
          <w:b/>
          <w:bCs/>
          <w:sz w:val="32"/>
          <w:szCs w:val="32"/>
        </w:rPr>
        <w:t>256</w:t>
      </w:r>
      <w:r w:rsidR="00682BD8">
        <w:rPr>
          <w:rFonts w:asciiTheme="majorBidi" w:hAnsiTheme="majorBidi" w:cstheme="majorBidi"/>
          <w:b/>
          <w:bCs/>
          <w:sz w:val="32"/>
          <w:szCs w:val="32"/>
        </w:rPr>
        <w:t>7</w:t>
      </w:r>
    </w:p>
    <w:p w14:paraId="3012140D" w14:textId="54164CF6" w:rsidR="000C4185" w:rsidRPr="00AC4FBE" w:rsidRDefault="000C4185" w:rsidP="00AC4FB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2126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737AC">
        <w:rPr>
          <w:rFonts w:asciiTheme="majorBidi" w:hAnsiTheme="majorBidi" w:cstheme="majorBidi"/>
          <w:b/>
          <w:bCs/>
          <w:sz w:val="32"/>
          <w:szCs w:val="32"/>
          <w:cs/>
        </w:rPr>
        <w:t>และ</w:t>
      </w:r>
      <w:r w:rsidR="005062E7" w:rsidRPr="00AC4FBE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รายงาน</w:t>
      </w:r>
      <w:r w:rsidR="00682BD8" w:rsidRPr="00AC4FBE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การสอบทานข้อมูลทางการเงินระหว่างกาล</w:t>
      </w:r>
    </w:p>
    <w:p w14:paraId="723B02B5" w14:textId="21B3DE1B" w:rsidR="003C0B96" w:rsidRPr="00AC4FBE" w:rsidRDefault="00682BD8" w:rsidP="00AC4FBE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left="2126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C4FB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AC4FBE">
        <w:rPr>
          <w:rFonts w:asciiTheme="majorBidi" w:hAnsiTheme="majorBidi" w:cstheme="majorBidi" w:hint="cs"/>
          <w:b/>
          <w:bCs/>
          <w:sz w:val="32"/>
          <w:szCs w:val="32"/>
          <w:cs/>
        </w:rPr>
        <w:t>โดยผู้สอบบัญชีรับอนุญาต</w:t>
      </w:r>
    </w:p>
    <w:p w14:paraId="5CE3DF5A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2CFC5471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6740373C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2593DDE1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34B3B57D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6D465174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3DAFAF33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17E10C46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2FA09D9E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3FCB751D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7B58B4A5" w14:textId="77777777" w:rsidR="00724FDA" w:rsidRPr="00B60782" w:rsidRDefault="00724FDA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1517195A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32344B77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1B3FEFCC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7EDF173C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4F8B467E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2D1C269E" w14:textId="77777777" w:rsidR="00DA3B0F" w:rsidRPr="00B60782" w:rsidRDefault="00DA3B0F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30"/>
          <w:szCs w:val="30"/>
        </w:rPr>
      </w:pPr>
    </w:p>
    <w:p w14:paraId="2C0242E2" w14:textId="77777777" w:rsidR="003C0B96" w:rsidRPr="00B60782" w:rsidRDefault="003C0B96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48"/>
          <w:szCs w:val="48"/>
        </w:rPr>
      </w:pPr>
    </w:p>
    <w:p w14:paraId="6DCC9684" w14:textId="77777777" w:rsidR="00490A2C" w:rsidRPr="00B60782" w:rsidRDefault="00490A2C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48"/>
          <w:szCs w:val="48"/>
        </w:rPr>
      </w:pPr>
    </w:p>
    <w:p w14:paraId="5CB72B8E" w14:textId="77777777" w:rsidR="00490A2C" w:rsidRPr="00B60782" w:rsidRDefault="00490A2C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48"/>
          <w:szCs w:val="48"/>
        </w:rPr>
      </w:pPr>
    </w:p>
    <w:p w14:paraId="7A0ECC1C" w14:textId="77777777" w:rsidR="00490A2C" w:rsidRPr="00B60782" w:rsidRDefault="00490A2C" w:rsidP="003C0B96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ind w:right="29"/>
        <w:jc w:val="both"/>
        <w:rPr>
          <w:rFonts w:asciiTheme="majorBidi" w:hAnsiTheme="majorBidi" w:cstheme="majorBidi"/>
          <w:sz w:val="48"/>
          <w:szCs w:val="48"/>
        </w:rPr>
      </w:pPr>
    </w:p>
    <w:p w14:paraId="0DB3681F" w14:textId="77777777" w:rsidR="000C4185" w:rsidRDefault="000C4185" w:rsidP="000C4185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6AE18DF" w14:textId="77777777" w:rsidR="000C4185" w:rsidRDefault="000C4185" w:rsidP="000C4185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F0721A" w14:textId="77777777" w:rsidR="00EC021C" w:rsidRDefault="00EC021C" w:rsidP="000249CF">
      <w:pPr>
        <w:pStyle w:val="Heading5"/>
        <w:spacing w:line="240" w:lineRule="auto"/>
        <w:jc w:val="both"/>
        <w:rPr>
          <w:rFonts w:ascii="Angsana New" w:hAnsi="Angsana New" w:cs="Angsana New"/>
          <w:sz w:val="28"/>
          <w:szCs w:val="28"/>
        </w:rPr>
      </w:pPr>
    </w:p>
    <w:p w14:paraId="0F6FC6CE" w14:textId="77777777" w:rsidR="00EC021C" w:rsidRDefault="00EC021C" w:rsidP="000249CF">
      <w:pPr>
        <w:pStyle w:val="Heading5"/>
        <w:spacing w:line="240" w:lineRule="auto"/>
        <w:jc w:val="both"/>
        <w:rPr>
          <w:rFonts w:ascii="Angsana New" w:hAnsi="Angsana New" w:cs="Angsana New"/>
          <w:sz w:val="28"/>
          <w:szCs w:val="28"/>
        </w:rPr>
      </w:pPr>
    </w:p>
    <w:p w14:paraId="32530B3A" w14:textId="78206FD9" w:rsidR="000249CF" w:rsidRDefault="000249CF" w:rsidP="000249CF">
      <w:pPr>
        <w:pStyle w:val="Heading5"/>
        <w:spacing w:line="240" w:lineRule="auto"/>
        <w:jc w:val="both"/>
        <w:rPr>
          <w:rFonts w:ascii="Angsana New" w:hAnsi="Angsana New" w:cs="Angsana New"/>
          <w:sz w:val="28"/>
          <w:szCs w:val="28"/>
        </w:rPr>
      </w:pPr>
      <w:r w:rsidRPr="009C2889">
        <w:rPr>
          <w:rFonts w:ascii="Angsana New" w:hAnsi="Angsana New" w:cs="Angsana New"/>
          <w:sz w:val="28"/>
          <w:szCs w:val="28"/>
          <w:cs/>
        </w:rPr>
        <w:t>รายงาน</w:t>
      </w:r>
      <w:r w:rsidR="00C50647">
        <w:rPr>
          <w:rFonts w:ascii="Angsana New" w:hAnsi="Angsana New" w:cs="Angsana New" w:hint="cs"/>
          <w:sz w:val="28"/>
          <w:szCs w:val="28"/>
          <w:cs/>
        </w:rPr>
        <w:t>การสอบทานข้อมูลทางการเงินระหว่างกาลโดยผู้สอบบัญชีรับอนุญาต</w:t>
      </w:r>
    </w:p>
    <w:p w14:paraId="2B9F30F4" w14:textId="635A0D4F" w:rsidR="000249CF" w:rsidRPr="00347256" w:rsidRDefault="000249CF" w:rsidP="00B5455D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240" w:line="240" w:lineRule="auto"/>
        <w:jc w:val="thaiDistribute"/>
        <w:rPr>
          <w:rFonts w:asciiTheme="majorBidi" w:hAnsiTheme="majorBidi" w:cstheme="majorBidi"/>
          <w:sz w:val="28"/>
          <w:szCs w:val="28"/>
        </w:rPr>
      </w:pPr>
      <w:r w:rsidRPr="000249CF">
        <w:rPr>
          <w:rFonts w:asciiTheme="majorBidi" w:hAnsiTheme="majorBidi" w:hint="cs"/>
          <w:sz w:val="28"/>
          <w:szCs w:val="28"/>
          <w:cs/>
        </w:rPr>
        <w:t>เสนอ</w:t>
      </w:r>
      <w:r w:rsidRPr="000249CF">
        <w:rPr>
          <w:rFonts w:asciiTheme="majorBidi" w:hAnsiTheme="majorBidi"/>
          <w:sz w:val="28"/>
          <w:szCs w:val="28"/>
          <w:cs/>
        </w:rPr>
        <w:t xml:space="preserve"> </w:t>
      </w:r>
      <w:r w:rsidR="00C50647">
        <w:rPr>
          <w:rFonts w:asciiTheme="majorBidi" w:hAnsiTheme="majorBidi" w:hint="cs"/>
          <w:sz w:val="28"/>
          <w:szCs w:val="28"/>
          <w:cs/>
        </w:rPr>
        <w:t>คณะกรรมการของบริษัท</w:t>
      </w:r>
      <w:r w:rsidRPr="000249CF">
        <w:rPr>
          <w:rFonts w:asciiTheme="majorBidi" w:hAnsiTheme="majorBidi"/>
          <w:sz w:val="28"/>
          <w:szCs w:val="28"/>
          <w:cs/>
        </w:rPr>
        <w:t xml:space="preserve"> </w:t>
      </w:r>
      <w:r w:rsidRPr="000249CF">
        <w:rPr>
          <w:rFonts w:asciiTheme="majorBidi" w:hAnsiTheme="majorBidi" w:hint="cs"/>
          <w:sz w:val="28"/>
          <w:szCs w:val="28"/>
          <w:cs/>
        </w:rPr>
        <w:t>นิวซิตี้</w:t>
      </w:r>
      <w:r w:rsidRPr="000249CF">
        <w:rPr>
          <w:rFonts w:asciiTheme="majorBidi" w:hAnsiTheme="majorBidi"/>
          <w:sz w:val="28"/>
          <w:szCs w:val="28"/>
          <w:cs/>
        </w:rPr>
        <w:t xml:space="preserve"> (</w:t>
      </w:r>
      <w:r w:rsidRPr="000249CF">
        <w:rPr>
          <w:rFonts w:asciiTheme="majorBidi" w:hAnsiTheme="majorBidi" w:hint="cs"/>
          <w:sz w:val="28"/>
          <w:szCs w:val="28"/>
          <w:cs/>
        </w:rPr>
        <w:t>กรุงเทพฯ</w:t>
      </w:r>
      <w:r w:rsidRPr="000249CF">
        <w:rPr>
          <w:rFonts w:asciiTheme="majorBidi" w:hAnsiTheme="majorBidi"/>
          <w:sz w:val="28"/>
          <w:szCs w:val="28"/>
          <w:cs/>
        </w:rPr>
        <w:t xml:space="preserve">) </w:t>
      </w:r>
      <w:r w:rsidRPr="000249CF">
        <w:rPr>
          <w:rFonts w:asciiTheme="majorBidi" w:hAnsiTheme="majorBidi" w:hint="cs"/>
          <w:sz w:val="28"/>
          <w:szCs w:val="28"/>
          <w:cs/>
        </w:rPr>
        <w:t>จำกัด</w:t>
      </w:r>
      <w:r w:rsidRPr="000249CF">
        <w:rPr>
          <w:rFonts w:asciiTheme="majorBidi" w:hAnsiTheme="majorBidi"/>
          <w:sz w:val="28"/>
          <w:szCs w:val="28"/>
          <w:cs/>
        </w:rPr>
        <w:t xml:space="preserve"> (</w:t>
      </w:r>
      <w:r w:rsidRPr="000249CF">
        <w:rPr>
          <w:rFonts w:asciiTheme="majorBidi" w:hAnsiTheme="majorBidi" w:hint="cs"/>
          <w:sz w:val="28"/>
          <w:szCs w:val="28"/>
          <w:cs/>
        </w:rPr>
        <w:t>มหาชน</w:t>
      </w:r>
      <w:r w:rsidRPr="000249CF">
        <w:rPr>
          <w:rFonts w:asciiTheme="majorBidi" w:hAnsiTheme="majorBidi"/>
          <w:sz w:val="28"/>
          <w:szCs w:val="28"/>
          <w:cs/>
        </w:rPr>
        <w:t>)</w:t>
      </w:r>
    </w:p>
    <w:p w14:paraId="0AB3FD45" w14:textId="47A45B81" w:rsidR="0017411D" w:rsidRDefault="0017411D" w:rsidP="00A84E7B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  <w:r w:rsidRPr="0017411D">
        <w:rPr>
          <w:rFonts w:asciiTheme="majorBidi" w:hAnsiTheme="majorBidi" w:hint="cs"/>
          <w:sz w:val="28"/>
          <w:szCs w:val="28"/>
          <w:cs/>
        </w:rPr>
        <w:t>ข้าพเจ้าได้สอบทานข้อมูลทางการเงินที่แสดงเงินลงทุนตามวิธีส่วนได้เสียระหว่างกาลของ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บริษัท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นิวซิตี้</w:t>
      </w:r>
      <w:r w:rsidRPr="0017411D">
        <w:rPr>
          <w:rFonts w:asciiTheme="majorBidi" w:hAnsiTheme="majorBidi"/>
          <w:sz w:val="28"/>
          <w:szCs w:val="28"/>
          <w:cs/>
        </w:rPr>
        <w:t xml:space="preserve"> (</w:t>
      </w:r>
      <w:r w:rsidRPr="0017411D">
        <w:rPr>
          <w:rFonts w:asciiTheme="majorBidi" w:hAnsiTheme="majorBidi" w:hint="cs"/>
          <w:sz w:val="28"/>
          <w:szCs w:val="28"/>
          <w:cs/>
        </w:rPr>
        <w:t>กรุงเทพฯ</w:t>
      </w:r>
      <w:r w:rsidRPr="0017411D">
        <w:rPr>
          <w:rFonts w:asciiTheme="majorBidi" w:hAnsiTheme="majorBidi"/>
          <w:sz w:val="28"/>
          <w:szCs w:val="28"/>
          <w:cs/>
        </w:rPr>
        <w:t xml:space="preserve">) </w:t>
      </w:r>
      <w:r w:rsidRPr="0017411D">
        <w:rPr>
          <w:rFonts w:asciiTheme="majorBidi" w:hAnsiTheme="majorBidi" w:hint="cs"/>
          <w:sz w:val="28"/>
          <w:szCs w:val="28"/>
          <w:cs/>
        </w:rPr>
        <w:t>จำกัด</w:t>
      </w:r>
      <w:r w:rsidRPr="0017411D">
        <w:rPr>
          <w:rFonts w:asciiTheme="majorBidi" w:hAnsiTheme="majorBidi"/>
          <w:sz w:val="28"/>
          <w:szCs w:val="28"/>
          <w:cs/>
        </w:rPr>
        <w:t xml:space="preserve"> (</w:t>
      </w:r>
      <w:r w:rsidRPr="0017411D">
        <w:rPr>
          <w:rFonts w:asciiTheme="majorBidi" w:hAnsiTheme="majorBidi" w:hint="cs"/>
          <w:sz w:val="28"/>
          <w:szCs w:val="28"/>
          <w:cs/>
        </w:rPr>
        <w:t>มหาชน</w:t>
      </w:r>
      <w:r w:rsidRPr="0017411D">
        <w:rPr>
          <w:rFonts w:asciiTheme="majorBidi" w:hAnsiTheme="majorBidi"/>
          <w:sz w:val="28"/>
          <w:szCs w:val="28"/>
          <w:cs/>
        </w:rPr>
        <w:t xml:space="preserve">) </w:t>
      </w:r>
      <w:r w:rsidRPr="0017411D">
        <w:rPr>
          <w:rFonts w:asciiTheme="majorBidi" w:hAnsiTheme="majorBidi" w:hint="cs"/>
          <w:sz w:val="28"/>
          <w:szCs w:val="28"/>
          <w:cs/>
        </w:rPr>
        <w:t>และข้อมูลทางการเงินเฉพาะกิจการระหว่างกาลของบริษัท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นิวซิตี้</w:t>
      </w:r>
      <w:r w:rsidRPr="0017411D">
        <w:rPr>
          <w:rFonts w:asciiTheme="majorBidi" w:hAnsiTheme="majorBidi"/>
          <w:sz w:val="28"/>
          <w:szCs w:val="28"/>
          <w:cs/>
        </w:rPr>
        <w:t xml:space="preserve"> (</w:t>
      </w:r>
      <w:r w:rsidRPr="0017411D">
        <w:rPr>
          <w:rFonts w:asciiTheme="majorBidi" w:hAnsiTheme="majorBidi" w:hint="cs"/>
          <w:sz w:val="28"/>
          <w:szCs w:val="28"/>
          <w:cs/>
        </w:rPr>
        <w:t>กรุงเทพฯ</w:t>
      </w:r>
      <w:r w:rsidRPr="0017411D">
        <w:rPr>
          <w:rFonts w:asciiTheme="majorBidi" w:hAnsiTheme="majorBidi"/>
          <w:sz w:val="28"/>
          <w:szCs w:val="28"/>
          <w:cs/>
        </w:rPr>
        <w:t xml:space="preserve">) </w:t>
      </w:r>
      <w:r w:rsidRPr="0017411D">
        <w:rPr>
          <w:rFonts w:asciiTheme="majorBidi" w:hAnsiTheme="majorBidi" w:hint="cs"/>
          <w:sz w:val="28"/>
          <w:szCs w:val="28"/>
          <w:cs/>
        </w:rPr>
        <w:t>จำกัด</w:t>
      </w:r>
      <w:r w:rsidRPr="0017411D">
        <w:rPr>
          <w:rFonts w:asciiTheme="majorBidi" w:hAnsiTheme="majorBidi"/>
          <w:sz w:val="28"/>
          <w:szCs w:val="28"/>
          <w:cs/>
        </w:rPr>
        <w:t xml:space="preserve"> (</w:t>
      </w:r>
      <w:r w:rsidRPr="0017411D">
        <w:rPr>
          <w:rFonts w:asciiTheme="majorBidi" w:hAnsiTheme="majorBidi" w:hint="cs"/>
          <w:sz w:val="28"/>
          <w:szCs w:val="28"/>
          <w:cs/>
        </w:rPr>
        <w:t>มหาชน</w:t>
      </w:r>
      <w:r w:rsidRPr="0017411D">
        <w:rPr>
          <w:rFonts w:asciiTheme="majorBidi" w:hAnsiTheme="majorBidi"/>
          <w:sz w:val="28"/>
          <w:szCs w:val="28"/>
          <w:cs/>
        </w:rPr>
        <w:t xml:space="preserve">) </w:t>
      </w:r>
      <w:r w:rsidRPr="0017411D">
        <w:rPr>
          <w:rFonts w:asciiTheme="majorBidi" w:hAnsiTheme="majorBidi" w:hint="cs"/>
          <w:sz w:val="28"/>
          <w:szCs w:val="28"/>
          <w:cs/>
        </w:rPr>
        <w:t>ซึ่งประกอบด้วย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งบฐานะการเงินที่แสดงเงินลงทุนตามวิธีส่วนได้เสียและงบฐานะการเงินเฉพาะกิจการ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ณ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วันที่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/>
          <w:sz w:val="28"/>
          <w:szCs w:val="28"/>
        </w:rPr>
        <w:t>3</w:t>
      </w:r>
      <w:r w:rsidR="00224E4E">
        <w:rPr>
          <w:rFonts w:asciiTheme="majorBidi" w:hAnsiTheme="majorBidi"/>
          <w:sz w:val="28"/>
          <w:szCs w:val="28"/>
        </w:rPr>
        <w:t>0</w:t>
      </w:r>
      <w:r w:rsidRPr="0017411D">
        <w:rPr>
          <w:rFonts w:asciiTheme="majorBidi" w:hAnsiTheme="majorBidi"/>
          <w:sz w:val="28"/>
          <w:szCs w:val="28"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ม</w:t>
      </w:r>
      <w:r w:rsidR="00224E4E">
        <w:rPr>
          <w:rFonts w:asciiTheme="majorBidi" w:hAnsiTheme="majorBidi" w:hint="cs"/>
          <w:sz w:val="28"/>
          <w:szCs w:val="28"/>
          <w:cs/>
        </w:rPr>
        <w:t>ิถุนายน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/>
          <w:sz w:val="28"/>
          <w:szCs w:val="28"/>
        </w:rPr>
        <w:t>256</w:t>
      </w:r>
      <w:r>
        <w:rPr>
          <w:rFonts w:asciiTheme="majorBidi" w:hAnsiTheme="majorBidi"/>
          <w:sz w:val="28"/>
          <w:szCs w:val="28"/>
        </w:rPr>
        <w:t>7</w:t>
      </w:r>
      <w:r w:rsidRPr="0017411D">
        <w:rPr>
          <w:rFonts w:asciiTheme="majorBidi" w:hAnsiTheme="majorBidi"/>
          <w:sz w:val="28"/>
          <w:szCs w:val="28"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งบกำไรขาดทุนเบ็ดเสร็จที่แสดงเงินลงทุนตามวิธีส่วนได้เสียและงบกำไรขาดทุนเบ็ดเสร็จเฉพาะกิจการ</w:t>
      </w:r>
      <w:r w:rsidR="00224E4E" w:rsidRPr="00224E4E">
        <w:rPr>
          <w:rFonts w:asciiTheme="majorBidi" w:hAnsiTheme="majorBidi" w:hint="cs"/>
          <w:sz w:val="28"/>
          <w:szCs w:val="28"/>
          <w:cs/>
        </w:rPr>
        <w:t>สำหรับงวดสามเดือนและ</w:t>
      </w:r>
      <w:r w:rsidR="00224E4E">
        <w:rPr>
          <w:rFonts w:asciiTheme="majorBidi" w:hAnsiTheme="majorBidi" w:hint="cs"/>
          <w:sz w:val="28"/>
          <w:szCs w:val="28"/>
          <w:cs/>
        </w:rPr>
        <w:t>หก</w:t>
      </w:r>
      <w:r w:rsidR="00224E4E" w:rsidRPr="00224E4E">
        <w:rPr>
          <w:rFonts w:asciiTheme="majorBidi" w:hAnsiTheme="majorBidi" w:hint="cs"/>
          <w:sz w:val="28"/>
          <w:szCs w:val="28"/>
          <w:cs/>
        </w:rPr>
        <w:t>เดือนสิ้นสุดวันเดียวกัน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งบการเปลี่ยนแปลงส่วนของผู้ถือหุ้นที่แสดงเงินลงทุนตามวิธีส่วนได้เสียและงบการเปลี่ยนแปลงส่วนของผู้ถือหุ้นเฉพาะกิจการ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และงบกระแสเงินสดที่แสดงเงินลงทุนตามวิธีส่วนได้เสียและงบกระแสเงินสดเฉพาะกิจการสำหรับงวด</w:t>
      </w:r>
      <w:r w:rsidR="00B07D19">
        <w:rPr>
          <w:rFonts w:asciiTheme="majorBidi" w:hAnsiTheme="majorBidi" w:hint="cs"/>
          <w:sz w:val="28"/>
          <w:szCs w:val="28"/>
          <w:cs/>
        </w:rPr>
        <w:t>หก</w:t>
      </w:r>
      <w:r w:rsidRPr="0017411D">
        <w:rPr>
          <w:rFonts w:asciiTheme="majorBidi" w:hAnsiTheme="majorBidi" w:hint="cs"/>
          <w:sz w:val="28"/>
          <w:szCs w:val="28"/>
          <w:cs/>
        </w:rPr>
        <w:t>เดือนสิ้นสุดวันเดียวกัน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และหมายเหตุประกอบข้อมูลทางการเงินที่แสดงเงินลงทุนตามวิธีส่วนได้เสียระหว่างกาลแบบย่อและหมายเหตุประกอบข้อมูลทางการเงินเฉพาะกิจการระหว่างกาลแบบย่อ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ซึ่งผู้บริหารของกิจการเป็นผู้รับผิดชอบในการจัดทำและนำเสนอข้อมูลทางการเงินที่แสดงเงินลงทุนตามวิธีส่วนได้เสียและข้อมูลทางการเงินเฉพาะกิจการระหว่างกาลนี้ตามมาตรฐานการบัญชี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ฉบับที่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/>
          <w:sz w:val="28"/>
          <w:szCs w:val="28"/>
        </w:rPr>
        <w:t xml:space="preserve">34 </w:t>
      </w:r>
      <w:r w:rsidRPr="0017411D">
        <w:rPr>
          <w:rFonts w:asciiTheme="majorBidi" w:hAnsiTheme="majorBidi" w:hint="cs"/>
          <w:sz w:val="28"/>
          <w:szCs w:val="28"/>
          <w:cs/>
        </w:rPr>
        <w:t>เรื่อง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การรายงานทางการเงินระหว่างกาล</w:t>
      </w:r>
      <w:r w:rsidRPr="0017411D">
        <w:rPr>
          <w:rFonts w:asciiTheme="majorBidi" w:hAnsiTheme="majorBidi"/>
          <w:sz w:val="28"/>
          <w:szCs w:val="28"/>
          <w:cs/>
        </w:rPr>
        <w:t xml:space="preserve"> </w:t>
      </w:r>
      <w:r w:rsidRPr="0017411D">
        <w:rPr>
          <w:rFonts w:asciiTheme="majorBidi" w:hAnsiTheme="majorBidi" w:hint="cs"/>
          <w:sz w:val="28"/>
          <w:szCs w:val="28"/>
          <w:cs/>
        </w:rPr>
        <w:t>ส่วนข้าพเจ้าเป็นผู้รับผิดชอบในการให้ข้อสรุปเกี่ยวกับข้อมูลทางการเงินตามวิธีส่วนได้เสียและข้อมูลทางการเงินเฉพาะกิจการระหว่างกาลดังกล่าวจากผลการสอบทานของข้าพเจ้า</w:t>
      </w:r>
      <w:r w:rsidRPr="0017411D">
        <w:rPr>
          <w:rFonts w:asciiTheme="majorBidi" w:hAnsiTheme="majorBidi"/>
          <w:sz w:val="28"/>
          <w:szCs w:val="28"/>
          <w:cs/>
        </w:rPr>
        <w:t xml:space="preserve">  </w:t>
      </w:r>
    </w:p>
    <w:p w14:paraId="61647EE6" w14:textId="699530C1" w:rsidR="000249CF" w:rsidRPr="00A84E7B" w:rsidRDefault="00D763D3" w:rsidP="00B5455D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240" w:line="240" w:lineRule="auto"/>
        <w:jc w:val="thaiDistribute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hint="cs"/>
          <w:b/>
          <w:bCs/>
          <w:sz w:val="28"/>
          <w:szCs w:val="28"/>
          <w:cs/>
        </w:rPr>
        <w:t>ขอบเขตการสอบทาน</w:t>
      </w:r>
      <w:r w:rsidR="000249CF" w:rsidRPr="00A84E7B">
        <w:rPr>
          <w:rFonts w:asciiTheme="majorBidi" w:hAnsiTheme="majorBidi"/>
          <w:b/>
          <w:bCs/>
          <w:sz w:val="28"/>
          <w:szCs w:val="28"/>
          <w:cs/>
        </w:rPr>
        <w:t xml:space="preserve"> </w:t>
      </w:r>
    </w:p>
    <w:p w14:paraId="79630B1B" w14:textId="0400C6B9" w:rsidR="00502CE3" w:rsidRDefault="00502CE3" w:rsidP="00A84E7B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120" w:after="120" w:line="240" w:lineRule="auto"/>
        <w:jc w:val="thaiDistribute"/>
        <w:rPr>
          <w:rFonts w:asciiTheme="majorBidi" w:hAnsiTheme="majorBidi"/>
          <w:sz w:val="28"/>
          <w:szCs w:val="28"/>
        </w:rPr>
      </w:pPr>
      <w:r w:rsidRPr="00502CE3">
        <w:rPr>
          <w:rFonts w:asciiTheme="majorBidi" w:hAnsiTheme="majorBidi" w:hint="cs"/>
          <w:sz w:val="28"/>
          <w:szCs w:val="28"/>
          <w:cs/>
        </w:rPr>
        <w:t>ข้าพเจ้าได้ปฏิบัติงานสอบทานตามมาตรฐานงานสอบทานรหัส</w:t>
      </w:r>
      <w:r w:rsidRPr="00502CE3">
        <w:rPr>
          <w:rFonts w:asciiTheme="majorBidi" w:hAnsiTheme="majorBidi"/>
          <w:sz w:val="28"/>
          <w:szCs w:val="28"/>
          <w:cs/>
        </w:rPr>
        <w:t xml:space="preserve"> </w:t>
      </w:r>
      <w:r w:rsidRPr="00502CE3">
        <w:rPr>
          <w:rFonts w:asciiTheme="majorBidi" w:hAnsiTheme="majorBidi"/>
          <w:sz w:val="28"/>
          <w:szCs w:val="28"/>
        </w:rPr>
        <w:t>2410 “</w:t>
      </w:r>
      <w:r w:rsidRPr="00502CE3">
        <w:rPr>
          <w:rFonts w:asciiTheme="majorBidi" w:hAnsiTheme="majorBidi" w:hint="cs"/>
          <w:sz w:val="28"/>
          <w:szCs w:val="28"/>
          <w:cs/>
        </w:rPr>
        <w:t>การสอบทานข้อมูลทางการเงินระหว่างกาลโดยผู้สอบบัญชีรับอนุญาตของกิจการ</w:t>
      </w:r>
      <w:r w:rsidRPr="00502CE3">
        <w:rPr>
          <w:rFonts w:asciiTheme="majorBidi" w:hAnsiTheme="majorBidi" w:hint="eastAsia"/>
          <w:sz w:val="28"/>
          <w:szCs w:val="28"/>
          <w:cs/>
        </w:rPr>
        <w:t>”</w:t>
      </w:r>
      <w:r w:rsidRPr="00502CE3">
        <w:rPr>
          <w:rFonts w:asciiTheme="majorBidi" w:hAnsiTheme="majorBidi"/>
          <w:sz w:val="28"/>
          <w:szCs w:val="28"/>
          <w:cs/>
        </w:rPr>
        <w:t xml:space="preserve"> </w:t>
      </w:r>
      <w:r w:rsidRPr="00502CE3">
        <w:rPr>
          <w:rFonts w:asciiTheme="majorBidi" w:hAnsiTheme="majorBidi" w:hint="cs"/>
          <w:sz w:val="28"/>
          <w:szCs w:val="28"/>
          <w:cs/>
        </w:rPr>
        <w:t>การสอบทานข้อมูลทางการเงินระหว่างกาลดังกล่าวประกอบด้วยการใช้วิธีการสอบถามบุคลากรซึ่งส่วนใหญ่เป็นผู้รับผิดชอบด้านการเงินและบัญชีและการวิเคราะห์เปรียบเทียบและวิธีการสอบทานอื่น</w:t>
      </w:r>
      <w:r w:rsidRPr="00502CE3">
        <w:rPr>
          <w:rFonts w:asciiTheme="majorBidi" w:hAnsiTheme="majorBidi"/>
          <w:sz w:val="28"/>
          <w:szCs w:val="28"/>
          <w:cs/>
        </w:rPr>
        <w:t xml:space="preserve"> </w:t>
      </w:r>
      <w:r w:rsidRPr="00502CE3">
        <w:rPr>
          <w:rFonts w:asciiTheme="majorBidi" w:hAnsiTheme="majorBidi" w:hint="cs"/>
          <w:sz w:val="28"/>
          <w:szCs w:val="28"/>
          <w:cs/>
        </w:rPr>
        <w:t>การสอบทานนี้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นัยสำคัญทั้งหมดซึ่งอาจพบได้จากการตรวจสอบ</w:t>
      </w:r>
      <w:r w:rsidRPr="00502CE3">
        <w:rPr>
          <w:rFonts w:asciiTheme="majorBidi" w:hAnsiTheme="majorBidi"/>
          <w:sz w:val="28"/>
          <w:szCs w:val="28"/>
          <w:cs/>
        </w:rPr>
        <w:t xml:space="preserve"> </w:t>
      </w:r>
      <w:r w:rsidRPr="00502CE3">
        <w:rPr>
          <w:rFonts w:asciiTheme="majorBidi" w:hAnsiTheme="majorBidi" w:hint="cs"/>
          <w:sz w:val="28"/>
          <w:szCs w:val="28"/>
          <w:cs/>
        </w:rPr>
        <w:t>ดังนั้น</w:t>
      </w:r>
      <w:r w:rsidRPr="00502CE3">
        <w:rPr>
          <w:rFonts w:asciiTheme="majorBidi" w:hAnsiTheme="majorBidi"/>
          <w:sz w:val="28"/>
          <w:szCs w:val="28"/>
          <w:cs/>
        </w:rPr>
        <w:t xml:space="preserve"> </w:t>
      </w:r>
      <w:r w:rsidRPr="00502CE3">
        <w:rPr>
          <w:rFonts w:asciiTheme="majorBidi" w:hAnsiTheme="majorBidi" w:hint="cs"/>
          <w:sz w:val="28"/>
          <w:szCs w:val="28"/>
          <w:cs/>
        </w:rPr>
        <w:t>ข้าพเจ้าจึงไม่อาจแสดงความเห็นต่อข้อมูลทางการเงินระหว่างกาลที่สอบทานได้</w:t>
      </w:r>
    </w:p>
    <w:p w14:paraId="2CF18759" w14:textId="0DB5A2A2" w:rsidR="000249CF" w:rsidRPr="00A84E7B" w:rsidRDefault="003C708B" w:rsidP="00B5455D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before="240" w:after="240" w:line="240" w:lineRule="auto"/>
        <w:jc w:val="thaiDistribute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hint="cs"/>
          <w:b/>
          <w:bCs/>
          <w:sz w:val="28"/>
          <w:szCs w:val="28"/>
          <w:cs/>
        </w:rPr>
        <w:t>ข้อสรุป</w:t>
      </w:r>
    </w:p>
    <w:p w14:paraId="6C46FE68" w14:textId="05963378" w:rsidR="003100A0" w:rsidRDefault="003100A0" w:rsidP="000249CF">
      <w:pPr>
        <w:tabs>
          <w:tab w:val="clear" w:pos="227"/>
          <w:tab w:val="clear" w:pos="454"/>
          <w:tab w:val="clear" w:pos="680"/>
          <w:tab w:val="clear" w:pos="907"/>
          <w:tab w:val="clear" w:pos="1644"/>
          <w:tab w:val="clear" w:pos="1871"/>
          <w:tab w:val="clear" w:pos="2580"/>
          <w:tab w:val="clear" w:pos="2807"/>
          <w:tab w:val="clear" w:pos="3515"/>
          <w:tab w:val="clear" w:pos="3742"/>
          <w:tab w:val="clear" w:pos="4451"/>
          <w:tab w:val="clear" w:pos="4678"/>
          <w:tab w:val="clear" w:pos="5387"/>
          <w:tab w:val="clear" w:pos="5613"/>
          <w:tab w:val="clear" w:pos="6322"/>
          <w:tab w:val="clear" w:pos="6549"/>
        </w:tabs>
        <w:spacing w:line="240" w:lineRule="auto"/>
        <w:jc w:val="thaiDistribute"/>
        <w:rPr>
          <w:rFonts w:asciiTheme="majorBidi" w:hAnsiTheme="majorBidi"/>
          <w:sz w:val="28"/>
          <w:szCs w:val="28"/>
        </w:rPr>
      </w:pPr>
      <w:r w:rsidRPr="003100A0">
        <w:rPr>
          <w:rFonts w:asciiTheme="majorBidi" w:hAnsiTheme="majorBidi" w:hint="cs"/>
          <w:sz w:val="28"/>
          <w:szCs w:val="28"/>
          <w:cs/>
        </w:rPr>
        <w:t>ข้าพเจ้าไม่พบสิ่งที่เป็นเหตุให้เชื่อว่าข้อมูลทางการเงินตามวิธีส่วนได้เสียและข้อมูลทางการเงินเฉพาะกิจการระหว่างกาลดังกล่าวไม่ได้จัดทำขึ้นตามมาตรฐานการบัญชีฉบับที่</w:t>
      </w:r>
      <w:r w:rsidRPr="003100A0">
        <w:rPr>
          <w:rFonts w:asciiTheme="majorBidi" w:hAnsiTheme="majorBidi"/>
          <w:sz w:val="28"/>
          <w:szCs w:val="28"/>
          <w:cs/>
        </w:rPr>
        <w:t xml:space="preserve"> </w:t>
      </w:r>
      <w:r w:rsidRPr="003100A0">
        <w:rPr>
          <w:rFonts w:asciiTheme="majorBidi" w:hAnsiTheme="majorBidi"/>
          <w:sz w:val="28"/>
          <w:szCs w:val="28"/>
        </w:rPr>
        <w:t xml:space="preserve">34 </w:t>
      </w:r>
      <w:r w:rsidRPr="003100A0">
        <w:rPr>
          <w:rFonts w:asciiTheme="majorBidi" w:hAnsiTheme="majorBidi" w:hint="cs"/>
          <w:sz w:val="28"/>
          <w:szCs w:val="28"/>
          <w:cs/>
        </w:rPr>
        <w:t>เรื่อง</w:t>
      </w:r>
      <w:r w:rsidRPr="003100A0">
        <w:rPr>
          <w:rFonts w:asciiTheme="majorBidi" w:hAnsiTheme="majorBidi"/>
          <w:sz w:val="28"/>
          <w:szCs w:val="28"/>
          <w:cs/>
        </w:rPr>
        <w:t xml:space="preserve"> </w:t>
      </w:r>
      <w:r w:rsidRPr="003100A0">
        <w:rPr>
          <w:rFonts w:asciiTheme="majorBidi" w:hAnsiTheme="majorBidi" w:hint="cs"/>
          <w:sz w:val="28"/>
          <w:szCs w:val="28"/>
          <w:cs/>
        </w:rPr>
        <w:t>การรายงานทางการเงินระหว่างกาลในสาระสำคัญจากการสอบทานของข้าพเจ้า</w:t>
      </w:r>
    </w:p>
    <w:p w14:paraId="7474198F" w14:textId="77777777" w:rsidR="00BF1822" w:rsidRDefault="00BF1822" w:rsidP="007E0169">
      <w:pPr>
        <w:spacing w:before="120" w:after="120" w:line="240" w:lineRule="auto"/>
        <w:ind w:right="28"/>
        <w:jc w:val="thaiDistribute"/>
        <w:rPr>
          <w:rFonts w:ascii="Angsana New" w:hAnsi="Angsana New"/>
          <w:sz w:val="28"/>
          <w:szCs w:val="28"/>
        </w:rPr>
      </w:pPr>
    </w:p>
    <w:p w14:paraId="65211DC4" w14:textId="77777777" w:rsidR="00EC021C" w:rsidRDefault="00EC021C" w:rsidP="007E0169">
      <w:pPr>
        <w:spacing w:before="120" w:after="120" w:line="240" w:lineRule="auto"/>
        <w:ind w:right="28"/>
        <w:jc w:val="thaiDistribute"/>
        <w:rPr>
          <w:rFonts w:ascii="Angsana New" w:hAnsi="Angsana New"/>
          <w:sz w:val="28"/>
          <w:szCs w:val="28"/>
        </w:rPr>
      </w:pPr>
    </w:p>
    <w:p w14:paraId="1DFD80DC" w14:textId="77777777" w:rsidR="00BF1822" w:rsidRPr="00CE7E5A" w:rsidRDefault="00BF1822" w:rsidP="00BF1822">
      <w:pPr>
        <w:spacing w:line="240" w:lineRule="auto"/>
        <w:ind w:right="28"/>
        <w:rPr>
          <w:rFonts w:ascii="Angsana New" w:hAnsi="Angsana New"/>
          <w:sz w:val="28"/>
          <w:szCs w:val="28"/>
        </w:rPr>
      </w:pPr>
      <w:r w:rsidRPr="00CE7E5A">
        <w:rPr>
          <w:rFonts w:ascii="Angsana New" w:hAnsi="Angsana New"/>
          <w:sz w:val="28"/>
          <w:szCs w:val="28"/>
        </w:rPr>
        <w:t>(</w:t>
      </w:r>
      <w:r w:rsidRPr="00CE7E5A">
        <w:rPr>
          <w:rFonts w:ascii="Angsana New" w:hAnsi="Angsana New" w:hint="cs"/>
          <w:sz w:val="28"/>
          <w:szCs w:val="28"/>
          <w:cs/>
        </w:rPr>
        <w:t>นางสาวกชมน</w:t>
      </w:r>
      <w:r w:rsidRPr="00CE7E5A">
        <w:rPr>
          <w:rFonts w:ascii="Angsana New" w:hAnsi="Angsana New"/>
          <w:sz w:val="28"/>
          <w:szCs w:val="28"/>
          <w:cs/>
        </w:rPr>
        <w:t xml:space="preserve"> </w:t>
      </w:r>
      <w:r w:rsidRPr="00CE7E5A">
        <w:rPr>
          <w:rFonts w:ascii="Angsana New" w:hAnsi="Angsana New" w:hint="cs"/>
          <w:sz w:val="28"/>
          <w:szCs w:val="28"/>
          <w:cs/>
        </w:rPr>
        <w:t>ซุ่นห้วน</w:t>
      </w:r>
      <w:r w:rsidRPr="00CE7E5A">
        <w:rPr>
          <w:rFonts w:ascii="Angsana New" w:hAnsi="Angsana New"/>
          <w:sz w:val="28"/>
          <w:szCs w:val="28"/>
          <w:cs/>
        </w:rPr>
        <w:t>)</w:t>
      </w:r>
    </w:p>
    <w:p w14:paraId="214538BD" w14:textId="77777777" w:rsidR="00BF1822" w:rsidRPr="00CE7E5A" w:rsidRDefault="00BF1822" w:rsidP="00BF1822">
      <w:pPr>
        <w:spacing w:line="240" w:lineRule="auto"/>
        <w:ind w:right="28"/>
        <w:rPr>
          <w:rFonts w:ascii="Angsana New" w:hAnsi="Angsana New"/>
          <w:sz w:val="28"/>
          <w:szCs w:val="28"/>
        </w:rPr>
      </w:pPr>
      <w:r w:rsidRPr="00CE7E5A">
        <w:rPr>
          <w:rFonts w:ascii="Angsana New" w:hAnsi="Angsana New" w:hint="cs"/>
          <w:sz w:val="28"/>
          <w:szCs w:val="28"/>
          <w:cs/>
        </w:rPr>
        <w:t>ผู้สอบบัญชีรับอนุญาต</w:t>
      </w:r>
      <w:r w:rsidRPr="00CE7E5A">
        <w:rPr>
          <w:rFonts w:ascii="Angsana New" w:hAnsi="Angsana New"/>
          <w:sz w:val="28"/>
          <w:szCs w:val="28"/>
          <w:cs/>
        </w:rPr>
        <w:t xml:space="preserve"> </w:t>
      </w:r>
    </w:p>
    <w:p w14:paraId="779E62B4" w14:textId="77777777" w:rsidR="00BF1822" w:rsidRPr="00CE7E5A" w:rsidRDefault="00BF1822" w:rsidP="00BF1822">
      <w:pPr>
        <w:spacing w:line="240" w:lineRule="auto"/>
        <w:ind w:right="28"/>
        <w:rPr>
          <w:rFonts w:ascii="Angsana New" w:hAnsi="Angsana New"/>
          <w:sz w:val="28"/>
          <w:szCs w:val="28"/>
        </w:rPr>
      </w:pPr>
      <w:r w:rsidRPr="00CE7E5A">
        <w:rPr>
          <w:rFonts w:ascii="Angsana New" w:hAnsi="Angsana New" w:hint="cs"/>
          <w:sz w:val="28"/>
          <w:szCs w:val="28"/>
          <w:cs/>
        </w:rPr>
        <w:t>ทะเบียนเลขทะเบียน</w:t>
      </w:r>
      <w:r w:rsidRPr="00CE7E5A">
        <w:rPr>
          <w:rFonts w:ascii="Angsana New" w:hAnsi="Angsana New"/>
          <w:sz w:val="28"/>
          <w:szCs w:val="28"/>
          <w:cs/>
        </w:rPr>
        <w:t xml:space="preserve"> </w:t>
      </w:r>
      <w:r w:rsidRPr="00CE7E5A">
        <w:rPr>
          <w:rFonts w:ascii="Angsana New" w:hAnsi="Angsana New"/>
          <w:sz w:val="28"/>
          <w:szCs w:val="28"/>
        </w:rPr>
        <w:t>11536</w:t>
      </w:r>
    </w:p>
    <w:p w14:paraId="123D8E80" w14:textId="77777777" w:rsidR="00BF1822" w:rsidRPr="00CE7E5A" w:rsidRDefault="00BF1822" w:rsidP="00BF1822">
      <w:pPr>
        <w:spacing w:before="240" w:line="240" w:lineRule="auto"/>
        <w:ind w:right="28"/>
        <w:rPr>
          <w:rFonts w:ascii="Angsana New" w:hAnsi="Angsana New"/>
          <w:sz w:val="28"/>
          <w:szCs w:val="28"/>
        </w:rPr>
      </w:pPr>
      <w:r w:rsidRPr="00CE7E5A">
        <w:rPr>
          <w:rFonts w:ascii="Angsana New" w:hAnsi="Angsana New" w:hint="cs"/>
          <w:sz w:val="28"/>
          <w:szCs w:val="28"/>
          <w:cs/>
        </w:rPr>
        <w:t>บริษัท</w:t>
      </w:r>
      <w:r w:rsidRPr="00CE7E5A">
        <w:rPr>
          <w:rFonts w:ascii="Angsana New" w:hAnsi="Angsana New"/>
          <w:sz w:val="28"/>
          <w:szCs w:val="28"/>
          <w:cs/>
        </w:rPr>
        <w:t xml:space="preserve"> </w:t>
      </w:r>
      <w:r w:rsidRPr="00CE7E5A">
        <w:rPr>
          <w:rFonts w:ascii="Angsana New" w:hAnsi="Angsana New" w:hint="cs"/>
          <w:sz w:val="28"/>
          <w:szCs w:val="28"/>
          <w:cs/>
        </w:rPr>
        <w:t>กรินทร์</w:t>
      </w:r>
      <w:r w:rsidRPr="00CE7E5A">
        <w:rPr>
          <w:rFonts w:ascii="Angsana New" w:hAnsi="Angsana New"/>
          <w:sz w:val="28"/>
          <w:szCs w:val="28"/>
          <w:cs/>
        </w:rPr>
        <w:t xml:space="preserve"> </w:t>
      </w:r>
      <w:r w:rsidRPr="00CE7E5A">
        <w:rPr>
          <w:rFonts w:ascii="Angsana New" w:hAnsi="Angsana New" w:hint="cs"/>
          <w:sz w:val="28"/>
          <w:szCs w:val="28"/>
          <w:cs/>
        </w:rPr>
        <w:t>ออดิท</w:t>
      </w:r>
      <w:r w:rsidRPr="00CE7E5A">
        <w:rPr>
          <w:rFonts w:ascii="Angsana New" w:hAnsi="Angsana New"/>
          <w:sz w:val="28"/>
          <w:szCs w:val="28"/>
          <w:cs/>
        </w:rPr>
        <w:t xml:space="preserve"> </w:t>
      </w:r>
      <w:r w:rsidRPr="00CE7E5A">
        <w:rPr>
          <w:rFonts w:ascii="Angsana New" w:hAnsi="Angsana New" w:hint="cs"/>
          <w:sz w:val="28"/>
          <w:szCs w:val="28"/>
          <w:cs/>
        </w:rPr>
        <w:t>จำกัด</w:t>
      </w:r>
    </w:p>
    <w:p w14:paraId="5E9088C2" w14:textId="77777777" w:rsidR="00BF1822" w:rsidRPr="00CE7E5A" w:rsidRDefault="00BF1822" w:rsidP="00BF1822">
      <w:pPr>
        <w:spacing w:line="240" w:lineRule="auto"/>
        <w:ind w:right="28"/>
        <w:rPr>
          <w:rFonts w:ascii="Angsana New" w:hAnsi="Angsana New"/>
          <w:sz w:val="28"/>
          <w:szCs w:val="28"/>
        </w:rPr>
      </w:pPr>
      <w:r w:rsidRPr="00CE7E5A">
        <w:rPr>
          <w:rFonts w:ascii="Angsana New" w:hAnsi="Angsana New" w:hint="cs"/>
          <w:sz w:val="28"/>
          <w:szCs w:val="28"/>
          <w:cs/>
        </w:rPr>
        <w:t>กรุงเทพมหานคร</w:t>
      </w:r>
    </w:p>
    <w:p w14:paraId="3BBFDE2A" w14:textId="0E673DC2" w:rsidR="00D05266" w:rsidRPr="00D9394B" w:rsidRDefault="00BF1822" w:rsidP="00442BC4">
      <w:pPr>
        <w:spacing w:line="240" w:lineRule="auto"/>
        <w:ind w:right="28"/>
        <w:rPr>
          <w:rFonts w:ascii="Angsana New" w:hAnsi="Angsana New"/>
          <w:sz w:val="28"/>
          <w:szCs w:val="28"/>
        </w:rPr>
      </w:pPr>
      <w:r w:rsidRPr="00005A43">
        <w:rPr>
          <w:rFonts w:ascii="Angsana New" w:hAnsi="Angsana New" w:hint="cs"/>
          <w:sz w:val="28"/>
          <w:szCs w:val="28"/>
          <w:cs/>
        </w:rPr>
        <w:t>วันที่</w:t>
      </w:r>
      <w:r w:rsidRPr="00005A43">
        <w:rPr>
          <w:rFonts w:ascii="Angsana New" w:hAnsi="Angsana New"/>
          <w:sz w:val="28"/>
          <w:szCs w:val="28"/>
          <w:cs/>
        </w:rPr>
        <w:t xml:space="preserve"> </w:t>
      </w:r>
      <w:r w:rsidR="00005A43" w:rsidRPr="00005A43">
        <w:rPr>
          <w:rFonts w:ascii="Angsana New" w:hAnsi="Angsana New"/>
          <w:sz w:val="28"/>
          <w:szCs w:val="28"/>
        </w:rPr>
        <w:t>1</w:t>
      </w:r>
      <w:r w:rsidR="00BD2046">
        <w:rPr>
          <w:rFonts w:ascii="Angsana New" w:hAnsi="Angsana New"/>
          <w:sz w:val="28"/>
          <w:szCs w:val="28"/>
        </w:rPr>
        <w:t>3</w:t>
      </w:r>
      <w:r w:rsidRPr="00005A43">
        <w:rPr>
          <w:rFonts w:ascii="Angsana New" w:hAnsi="Angsana New"/>
          <w:sz w:val="28"/>
          <w:szCs w:val="28"/>
        </w:rPr>
        <w:t xml:space="preserve"> </w:t>
      </w:r>
      <w:r w:rsidR="00BD2046">
        <w:rPr>
          <w:rFonts w:ascii="Angsana New" w:hAnsi="Angsana New" w:hint="cs"/>
          <w:sz w:val="28"/>
          <w:szCs w:val="28"/>
          <w:cs/>
        </w:rPr>
        <w:t>สิงห</w:t>
      </w:r>
      <w:r w:rsidR="00896361" w:rsidRPr="00005A43">
        <w:rPr>
          <w:rFonts w:ascii="Angsana New" w:hAnsi="Angsana New" w:hint="cs"/>
          <w:sz w:val="28"/>
          <w:szCs w:val="28"/>
          <w:cs/>
        </w:rPr>
        <w:t>าคม</w:t>
      </w:r>
      <w:r w:rsidRPr="00005A43">
        <w:rPr>
          <w:rFonts w:ascii="Angsana New" w:hAnsi="Angsana New"/>
          <w:sz w:val="28"/>
          <w:szCs w:val="28"/>
          <w:cs/>
        </w:rPr>
        <w:t xml:space="preserve"> </w:t>
      </w:r>
      <w:r w:rsidRPr="00005A43">
        <w:rPr>
          <w:rFonts w:ascii="Angsana New" w:hAnsi="Angsana New"/>
          <w:sz w:val="28"/>
          <w:szCs w:val="28"/>
        </w:rPr>
        <w:t>2567</w:t>
      </w:r>
    </w:p>
    <w:sectPr w:rsidR="00D05266" w:rsidRPr="00D9394B" w:rsidSect="00B20041">
      <w:footerReference w:type="default" r:id="rId8"/>
      <w:pgSz w:w="11909" w:h="16834" w:code="9"/>
      <w:pgMar w:top="1440" w:right="992" w:bottom="284" w:left="1440" w:header="476" w:footer="437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6DED0" w14:textId="77777777" w:rsidR="00177F73" w:rsidRDefault="00177F73">
      <w:r>
        <w:separator/>
      </w:r>
    </w:p>
  </w:endnote>
  <w:endnote w:type="continuationSeparator" w:id="0">
    <w:p w14:paraId="34DA01C8" w14:textId="77777777" w:rsidR="00177F73" w:rsidRDefault="0017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55AA" w14:textId="77777777" w:rsidR="00547323" w:rsidRDefault="00547323" w:rsidP="008D4C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89467" w14:textId="77777777" w:rsidR="00177F73" w:rsidRDefault="00177F73">
      <w:r>
        <w:separator/>
      </w:r>
    </w:p>
  </w:footnote>
  <w:footnote w:type="continuationSeparator" w:id="0">
    <w:p w14:paraId="01726117" w14:textId="77777777" w:rsidR="00177F73" w:rsidRDefault="00177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A860E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EEBA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2E0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CE4C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AAF7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s w:val="0"/>
        <w:lang w:bidi="th-TH"/>
      </w:rPr>
    </w:lvl>
  </w:abstractNum>
  <w:abstractNum w:abstractNumId="5" w15:restartNumberingAfterBreak="0">
    <w:nsid w:val="FFFFFF81"/>
    <w:multiLevelType w:val="singleLevel"/>
    <w:tmpl w:val="588EC4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s w:val="0"/>
        <w:lang w:bidi="th-TH"/>
      </w:rPr>
    </w:lvl>
  </w:abstractNum>
  <w:abstractNum w:abstractNumId="6" w15:restartNumberingAfterBreak="0">
    <w:nsid w:val="FFFFFF82"/>
    <w:multiLevelType w:val="singleLevel"/>
    <w:tmpl w:val="15FCE3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s w:val="0"/>
        <w:lang w:bidi="th-TH"/>
      </w:rPr>
    </w:lvl>
  </w:abstractNum>
  <w:abstractNum w:abstractNumId="7" w15:restartNumberingAfterBreak="0">
    <w:nsid w:val="FFFFFF83"/>
    <w:multiLevelType w:val="singleLevel"/>
    <w:tmpl w:val="CEE6C8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8" w15:restartNumberingAfterBreak="0">
    <w:nsid w:val="FFFFFF88"/>
    <w:multiLevelType w:val="singleLevel"/>
    <w:tmpl w:val="310E47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A06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0" w15:restartNumberingAfterBreak="0">
    <w:nsid w:val="12B42420"/>
    <w:multiLevelType w:val="hybridMultilevel"/>
    <w:tmpl w:val="6D36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35412"/>
    <w:multiLevelType w:val="singleLevel"/>
    <w:tmpl w:val="AB30F568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2" w15:restartNumberingAfterBreak="0">
    <w:nsid w:val="330A5009"/>
    <w:multiLevelType w:val="multilevel"/>
    <w:tmpl w:val="E488CD3C"/>
    <w:lvl w:ilvl="0">
      <w:start w:val="1"/>
      <w:numFmt w:val="decimal"/>
      <w:pStyle w:val="Heading1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.%1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97125"/>
    <w:multiLevelType w:val="singleLevel"/>
    <w:tmpl w:val="CC8A773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s w:val="0"/>
        <w:lang w:bidi="th-TH"/>
      </w:rPr>
    </w:lvl>
  </w:abstractNum>
  <w:abstractNum w:abstractNumId="14" w15:restartNumberingAfterBreak="0">
    <w:nsid w:val="3F431FB7"/>
    <w:multiLevelType w:val="singleLevel"/>
    <w:tmpl w:val="C4102D84"/>
    <w:lvl w:ilvl="0">
      <w:start w:val="1"/>
      <w:numFmt w:val="bullet"/>
      <w:pStyle w:val="AA2ndlevel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s w:val="0"/>
        <w:lang w:bidi="th-TH"/>
      </w:rPr>
    </w:lvl>
  </w:abstractNum>
  <w:abstractNum w:abstractNumId="15" w15:restartNumberingAfterBreak="0">
    <w:nsid w:val="48EF29D7"/>
    <w:multiLevelType w:val="hybridMultilevel"/>
    <w:tmpl w:val="5CE4F40A"/>
    <w:lvl w:ilvl="0" w:tplc="3A0A09EE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4E92885"/>
    <w:multiLevelType w:val="hybridMultilevel"/>
    <w:tmpl w:val="42924968"/>
    <w:lvl w:ilvl="0" w:tplc="6A5E38BE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0E1A5F"/>
    <w:multiLevelType w:val="hybridMultilevel"/>
    <w:tmpl w:val="79D68D04"/>
    <w:lvl w:ilvl="0" w:tplc="690669D8">
      <w:numFmt w:val="bullet"/>
      <w:lvlText w:val="•"/>
      <w:lvlJc w:val="left"/>
      <w:pPr>
        <w:ind w:left="720" w:hanging="360"/>
      </w:pPr>
      <w:rPr>
        <w:rFonts w:ascii="Symbol" w:eastAsia="SimSu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D448B"/>
    <w:multiLevelType w:val="singleLevel"/>
    <w:tmpl w:val="E6002CD6"/>
    <w:lvl w:ilvl="0">
      <w:start w:val="1"/>
      <w:numFmt w:val="lowerLetter"/>
      <w:pStyle w:val="ParagraphNumbering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</w:abstractNum>
  <w:num w:numId="1" w16cid:durableId="1473404585">
    <w:abstractNumId w:val="6"/>
  </w:num>
  <w:num w:numId="2" w16cid:durableId="752313341">
    <w:abstractNumId w:val="5"/>
  </w:num>
  <w:num w:numId="3" w16cid:durableId="2104453604">
    <w:abstractNumId w:val="9"/>
  </w:num>
  <w:num w:numId="4" w16cid:durableId="867065595">
    <w:abstractNumId w:val="7"/>
  </w:num>
  <w:num w:numId="5" w16cid:durableId="510996008">
    <w:abstractNumId w:val="8"/>
  </w:num>
  <w:num w:numId="6" w16cid:durableId="194581676">
    <w:abstractNumId w:val="3"/>
  </w:num>
  <w:num w:numId="7" w16cid:durableId="1882476061">
    <w:abstractNumId w:val="2"/>
  </w:num>
  <w:num w:numId="8" w16cid:durableId="700013569">
    <w:abstractNumId w:val="0"/>
  </w:num>
  <w:num w:numId="9" w16cid:durableId="728110114">
    <w:abstractNumId w:val="1"/>
  </w:num>
  <w:num w:numId="10" w16cid:durableId="882907121">
    <w:abstractNumId w:val="4"/>
  </w:num>
  <w:num w:numId="11" w16cid:durableId="874001507">
    <w:abstractNumId w:val="13"/>
  </w:num>
  <w:num w:numId="12" w16cid:durableId="1613128516">
    <w:abstractNumId w:val="11"/>
  </w:num>
  <w:num w:numId="13" w16cid:durableId="662246884">
    <w:abstractNumId w:val="18"/>
  </w:num>
  <w:num w:numId="14" w16cid:durableId="1895777302">
    <w:abstractNumId w:val="12"/>
  </w:num>
  <w:num w:numId="15" w16cid:durableId="553200607">
    <w:abstractNumId w:val="14"/>
  </w:num>
  <w:num w:numId="16" w16cid:durableId="1635064385">
    <w:abstractNumId w:val="15"/>
  </w:num>
  <w:num w:numId="17" w16cid:durableId="756289939">
    <w:abstractNumId w:val="16"/>
  </w:num>
  <w:num w:numId="18" w16cid:durableId="1761876284">
    <w:abstractNumId w:val="10"/>
  </w:num>
  <w:num w:numId="19" w16cid:durableId="19466888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 fill="f" fillcolor="#f49100" strokecolor="#f49100">
      <v:fill color="#f49100" on="f"/>
      <v:stroke color="#f49100"/>
      <o:colormru v:ext="edit" colors="#f49100,#8f9286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881"/>
    <w:rsid w:val="00000C05"/>
    <w:rsid w:val="000012A8"/>
    <w:rsid w:val="0000142B"/>
    <w:rsid w:val="00001C35"/>
    <w:rsid w:val="0000340B"/>
    <w:rsid w:val="00005A33"/>
    <w:rsid w:val="00005A43"/>
    <w:rsid w:val="0000610B"/>
    <w:rsid w:val="0000634C"/>
    <w:rsid w:val="00013A3C"/>
    <w:rsid w:val="00013A3F"/>
    <w:rsid w:val="00016A1C"/>
    <w:rsid w:val="00020D4F"/>
    <w:rsid w:val="000215C4"/>
    <w:rsid w:val="00024307"/>
    <w:rsid w:val="000248C3"/>
    <w:rsid w:val="000249CF"/>
    <w:rsid w:val="00025445"/>
    <w:rsid w:val="0002575C"/>
    <w:rsid w:val="00027205"/>
    <w:rsid w:val="00030341"/>
    <w:rsid w:val="00030D8A"/>
    <w:rsid w:val="00031447"/>
    <w:rsid w:val="0003401B"/>
    <w:rsid w:val="00034E87"/>
    <w:rsid w:val="00035B12"/>
    <w:rsid w:val="00035B54"/>
    <w:rsid w:val="00036E82"/>
    <w:rsid w:val="00042158"/>
    <w:rsid w:val="00043C5C"/>
    <w:rsid w:val="000468C9"/>
    <w:rsid w:val="000470E1"/>
    <w:rsid w:val="00050494"/>
    <w:rsid w:val="000513D3"/>
    <w:rsid w:val="00051CEB"/>
    <w:rsid w:val="00052189"/>
    <w:rsid w:val="000527BD"/>
    <w:rsid w:val="0005340E"/>
    <w:rsid w:val="0005780D"/>
    <w:rsid w:val="00057B1C"/>
    <w:rsid w:val="00060067"/>
    <w:rsid w:val="00060D92"/>
    <w:rsid w:val="00060EC1"/>
    <w:rsid w:val="00061E45"/>
    <w:rsid w:val="00062847"/>
    <w:rsid w:val="000636D3"/>
    <w:rsid w:val="00064055"/>
    <w:rsid w:val="00067A5B"/>
    <w:rsid w:val="000704CD"/>
    <w:rsid w:val="0007067A"/>
    <w:rsid w:val="00071E8B"/>
    <w:rsid w:val="000737AC"/>
    <w:rsid w:val="000742FA"/>
    <w:rsid w:val="000747F7"/>
    <w:rsid w:val="000750EC"/>
    <w:rsid w:val="0007519A"/>
    <w:rsid w:val="0007565D"/>
    <w:rsid w:val="00076764"/>
    <w:rsid w:val="00080DD8"/>
    <w:rsid w:val="00081C2A"/>
    <w:rsid w:val="0008221C"/>
    <w:rsid w:val="000828C8"/>
    <w:rsid w:val="00084C6C"/>
    <w:rsid w:val="00085989"/>
    <w:rsid w:val="00087C6C"/>
    <w:rsid w:val="00091E09"/>
    <w:rsid w:val="0009258F"/>
    <w:rsid w:val="00096283"/>
    <w:rsid w:val="00096352"/>
    <w:rsid w:val="00096B82"/>
    <w:rsid w:val="00096CCF"/>
    <w:rsid w:val="000974EB"/>
    <w:rsid w:val="000A0454"/>
    <w:rsid w:val="000A39AE"/>
    <w:rsid w:val="000A3ACD"/>
    <w:rsid w:val="000A457A"/>
    <w:rsid w:val="000A6A70"/>
    <w:rsid w:val="000A7767"/>
    <w:rsid w:val="000A7CA0"/>
    <w:rsid w:val="000B0C37"/>
    <w:rsid w:val="000B353D"/>
    <w:rsid w:val="000B372D"/>
    <w:rsid w:val="000B3C60"/>
    <w:rsid w:val="000B43A8"/>
    <w:rsid w:val="000B79CA"/>
    <w:rsid w:val="000C0183"/>
    <w:rsid w:val="000C03EF"/>
    <w:rsid w:val="000C1B1C"/>
    <w:rsid w:val="000C2A53"/>
    <w:rsid w:val="000C4185"/>
    <w:rsid w:val="000C5976"/>
    <w:rsid w:val="000C6723"/>
    <w:rsid w:val="000C7FE8"/>
    <w:rsid w:val="000D61C9"/>
    <w:rsid w:val="000D78D4"/>
    <w:rsid w:val="000E3774"/>
    <w:rsid w:val="000E71E1"/>
    <w:rsid w:val="000E7241"/>
    <w:rsid w:val="000E7E7F"/>
    <w:rsid w:val="000F1D40"/>
    <w:rsid w:val="00100F1E"/>
    <w:rsid w:val="0010129F"/>
    <w:rsid w:val="0010272F"/>
    <w:rsid w:val="0010388E"/>
    <w:rsid w:val="001047E6"/>
    <w:rsid w:val="00110877"/>
    <w:rsid w:val="00110DC7"/>
    <w:rsid w:val="00113D57"/>
    <w:rsid w:val="00115627"/>
    <w:rsid w:val="00120EF6"/>
    <w:rsid w:val="00120F85"/>
    <w:rsid w:val="001253B1"/>
    <w:rsid w:val="001268D4"/>
    <w:rsid w:val="00127E83"/>
    <w:rsid w:val="00130CF3"/>
    <w:rsid w:val="0013189D"/>
    <w:rsid w:val="00131CEE"/>
    <w:rsid w:val="00131F1D"/>
    <w:rsid w:val="0013251F"/>
    <w:rsid w:val="00132640"/>
    <w:rsid w:val="001331C5"/>
    <w:rsid w:val="00134548"/>
    <w:rsid w:val="0013490A"/>
    <w:rsid w:val="0014321B"/>
    <w:rsid w:val="00143A8F"/>
    <w:rsid w:val="00144DC9"/>
    <w:rsid w:val="00150FAD"/>
    <w:rsid w:val="001511B8"/>
    <w:rsid w:val="00151FBB"/>
    <w:rsid w:val="00152A2D"/>
    <w:rsid w:val="001544C6"/>
    <w:rsid w:val="00156A77"/>
    <w:rsid w:val="00156F5F"/>
    <w:rsid w:val="00160261"/>
    <w:rsid w:val="00161459"/>
    <w:rsid w:val="00162875"/>
    <w:rsid w:val="0016498B"/>
    <w:rsid w:val="00166256"/>
    <w:rsid w:val="0017411D"/>
    <w:rsid w:val="00177F73"/>
    <w:rsid w:val="00180317"/>
    <w:rsid w:val="00184451"/>
    <w:rsid w:val="00186348"/>
    <w:rsid w:val="00192FBA"/>
    <w:rsid w:val="00196230"/>
    <w:rsid w:val="001B2519"/>
    <w:rsid w:val="001B28DF"/>
    <w:rsid w:val="001B4711"/>
    <w:rsid w:val="001B6AAA"/>
    <w:rsid w:val="001B749A"/>
    <w:rsid w:val="001B7E1A"/>
    <w:rsid w:val="001B7F7F"/>
    <w:rsid w:val="001C1CF1"/>
    <w:rsid w:val="001D33E1"/>
    <w:rsid w:val="001D499A"/>
    <w:rsid w:val="001D55B3"/>
    <w:rsid w:val="001D60AE"/>
    <w:rsid w:val="001D72DD"/>
    <w:rsid w:val="001E1589"/>
    <w:rsid w:val="001F118C"/>
    <w:rsid w:val="001F3C09"/>
    <w:rsid w:val="001F4C59"/>
    <w:rsid w:val="001F5AB3"/>
    <w:rsid w:val="001F74A9"/>
    <w:rsid w:val="00201323"/>
    <w:rsid w:val="002014BE"/>
    <w:rsid w:val="002026F8"/>
    <w:rsid w:val="00206410"/>
    <w:rsid w:val="00207C73"/>
    <w:rsid w:val="00211044"/>
    <w:rsid w:val="00212D10"/>
    <w:rsid w:val="00213CF5"/>
    <w:rsid w:val="00216126"/>
    <w:rsid w:val="002173E9"/>
    <w:rsid w:val="002206CD"/>
    <w:rsid w:val="00220E43"/>
    <w:rsid w:val="002243B1"/>
    <w:rsid w:val="00224E4E"/>
    <w:rsid w:val="00226821"/>
    <w:rsid w:val="00227B58"/>
    <w:rsid w:val="00227C6E"/>
    <w:rsid w:val="00230AA6"/>
    <w:rsid w:val="00232A89"/>
    <w:rsid w:val="00232CDE"/>
    <w:rsid w:val="00232D09"/>
    <w:rsid w:val="002333E5"/>
    <w:rsid w:val="00233437"/>
    <w:rsid w:val="00233F25"/>
    <w:rsid w:val="00237AD5"/>
    <w:rsid w:val="00237BBA"/>
    <w:rsid w:val="002418CF"/>
    <w:rsid w:val="0024632A"/>
    <w:rsid w:val="002463FE"/>
    <w:rsid w:val="0025013C"/>
    <w:rsid w:val="0025184B"/>
    <w:rsid w:val="00252C2C"/>
    <w:rsid w:val="002614B6"/>
    <w:rsid w:val="00263493"/>
    <w:rsid w:val="002636AC"/>
    <w:rsid w:val="002642FC"/>
    <w:rsid w:val="002652C8"/>
    <w:rsid w:val="002710ED"/>
    <w:rsid w:val="0027221D"/>
    <w:rsid w:val="00273351"/>
    <w:rsid w:val="0027591C"/>
    <w:rsid w:val="00277664"/>
    <w:rsid w:val="00284BDF"/>
    <w:rsid w:val="0028540E"/>
    <w:rsid w:val="00286DFC"/>
    <w:rsid w:val="002903ED"/>
    <w:rsid w:val="00291128"/>
    <w:rsid w:val="002911B9"/>
    <w:rsid w:val="002931B5"/>
    <w:rsid w:val="00296577"/>
    <w:rsid w:val="002A1897"/>
    <w:rsid w:val="002A211C"/>
    <w:rsid w:val="002A4B3D"/>
    <w:rsid w:val="002A5644"/>
    <w:rsid w:val="002A592B"/>
    <w:rsid w:val="002A6B2A"/>
    <w:rsid w:val="002A730F"/>
    <w:rsid w:val="002B26F2"/>
    <w:rsid w:val="002B2BC0"/>
    <w:rsid w:val="002B2D71"/>
    <w:rsid w:val="002B3219"/>
    <w:rsid w:val="002B5A57"/>
    <w:rsid w:val="002B7812"/>
    <w:rsid w:val="002C2000"/>
    <w:rsid w:val="002C3375"/>
    <w:rsid w:val="002C5F50"/>
    <w:rsid w:val="002C65DB"/>
    <w:rsid w:val="002C692B"/>
    <w:rsid w:val="002D0C2F"/>
    <w:rsid w:val="002D1843"/>
    <w:rsid w:val="002D2204"/>
    <w:rsid w:val="002D3EF4"/>
    <w:rsid w:val="002D4A5D"/>
    <w:rsid w:val="002E0BD9"/>
    <w:rsid w:val="002E14CD"/>
    <w:rsid w:val="002E2872"/>
    <w:rsid w:val="002E4735"/>
    <w:rsid w:val="002E7AA1"/>
    <w:rsid w:val="002F2E4B"/>
    <w:rsid w:val="002F4E9D"/>
    <w:rsid w:val="002F696C"/>
    <w:rsid w:val="00301C3B"/>
    <w:rsid w:val="00302D3A"/>
    <w:rsid w:val="00302DEE"/>
    <w:rsid w:val="00304063"/>
    <w:rsid w:val="00305A21"/>
    <w:rsid w:val="00307522"/>
    <w:rsid w:val="003100A0"/>
    <w:rsid w:val="0031066E"/>
    <w:rsid w:val="00311F94"/>
    <w:rsid w:val="0031224C"/>
    <w:rsid w:val="00313AB5"/>
    <w:rsid w:val="00315E60"/>
    <w:rsid w:val="00316225"/>
    <w:rsid w:val="00316389"/>
    <w:rsid w:val="003165F9"/>
    <w:rsid w:val="00317CCB"/>
    <w:rsid w:val="00320719"/>
    <w:rsid w:val="00322367"/>
    <w:rsid w:val="00322C89"/>
    <w:rsid w:val="00323A96"/>
    <w:rsid w:val="00323D53"/>
    <w:rsid w:val="00325777"/>
    <w:rsid w:val="003278F4"/>
    <w:rsid w:val="00330B84"/>
    <w:rsid w:val="003314C8"/>
    <w:rsid w:val="003328D8"/>
    <w:rsid w:val="00332955"/>
    <w:rsid w:val="00333A18"/>
    <w:rsid w:val="00333FA8"/>
    <w:rsid w:val="00334080"/>
    <w:rsid w:val="0033472D"/>
    <w:rsid w:val="00335328"/>
    <w:rsid w:val="003368E9"/>
    <w:rsid w:val="003376C3"/>
    <w:rsid w:val="00344117"/>
    <w:rsid w:val="003442FF"/>
    <w:rsid w:val="003444D2"/>
    <w:rsid w:val="00346FAE"/>
    <w:rsid w:val="00347256"/>
    <w:rsid w:val="00347CDE"/>
    <w:rsid w:val="00350063"/>
    <w:rsid w:val="00350501"/>
    <w:rsid w:val="003508D1"/>
    <w:rsid w:val="00350BAF"/>
    <w:rsid w:val="00351ECE"/>
    <w:rsid w:val="00354BF5"/>
    <w:rsid w:val="00361425"/>
    <w:rsid w:val="00364D51"/>
    <w:rsid w:val="00370C9F"/>
    <w:rsid w:val="00372DE1"/>
    <w:rsid w:val="00377A3C"/>
    <w:rsid w:val="003805F7"/>
    <w:rsid w:val="003828DD"/>
    <w:rsid w:val="00383D60"/>
    <w:rsid w:val="00384253"/>
    <w:rsid w:val="00384900"/>
    <w:rsid w:val="0038616B"/>
    <w:rsid w:val="00387844"/>
    <w:rsid w:val="00390A4B"/>
    <w:rsid w:val="003914C2"/>
    <w:rsid w:val="00395028"/>
    <w:rsid w:val="0039508F"/>
    <w:rsid w:val="00395605"/>
    <w:rsid w:val="00397436"/>
    <w:rsid w:val="003A03FE"/>
    <w:rsid w:val="003A1D13"/>
    <w:rsid w:val="003A2336"/>
    <w:rsid w:val="003A2F53"/>
    <w:rsid w:val="003A3350"/>
    <w:rsid w:val="003A48E5"/>
    <w:rsid w:val="003A4BD4"/>
    <w:rsid w:val="003B3966"/>
    <w:rsid w:val="003B5EC1"/>
    <w:rsid w:val="003B62A1"/>
    <w:rsid w:val="003C0B96"/>
    <w:rsid w:val="003C0D22"/>
    <w:rsid w:val="003C175B"/>
    <w:rsid w:val="003C220F"/>
    <w:rsid w:val="003C2D7F"/>
    <w:rsid w:val="003C2DB5"/>
    <w:rsid w:val="003C3617"/>
    <w:rsid w:val="003C5BE3"/>
    <w:rsid w:val="003C663D"/>
    <w:rsid w:val="003C708B"/>
    <w:rsid w:val="003C7711"/>
    <w:rsid w:val="003D2455"/>
    <w:rsid w:val="003D5E72"/>
    <w:rsid w:val="003D69BF"/>
    <w:rsid w:val="003D7FBC"/>
    <w:rsid w:val="003E1498"/>
    <w:rsid w:val="003E2BD2"/>
    <w:rsid w:val="003E619D"/>
    <w:rsid w:val="003E764A"/>
    <w:rsid w:val="003F0975"/>
    <w:rsid w:val="003F0C3B"/>
    <w:rsid w:val="003F25A2"/>
    <w:rsid w:val="003F4FAC"/>
    <w:rsid w:val="003F6422"/>
    <w:rsid w:val="003F6518"/>
    <w:rsid w:val="003F6BE1"/>
    <w:rsid w:val="0040382F"/>
    <w:rsid w:val="00410590"/>
    <w:rsid w:val="00410878"/>
    <w:rsid w:val="00410E44"/>
    <w:rsid w:val="00410F50"/>
    <w:rsid w:val="00411590"/>
    <w:rsid w:val="00412812"/>
    <w:rsid w:val="00412EBE"/>
    <w:rsid w:val="00415514"/>
    <w:rsid w:val="004163B2"/>
    <w:rsid w:val="00417031"/>
    <w:rsid w:val="00417A9D"/>
    <w:rsid w:val="00422D7E"/>
    <w:rsid w:val="00423F69"/>
    <w:rsid w:val="00426A1D"/>
    <w:rsid w:val="00427101"/>
    <w:rsid w:val="00431090"/>
    <w:rsid w:val="00431254"/>
    <w:rsid w:val="00431625"/>
    <w:rsid w:val="00432E93"/>
    <w:rsid w:val="00437333"/>
    <w:rsid w:val="0044018D"/>
    <w:rsid w:val="0044023F"/>
    <w:rsid w:val="00441587"/>
    <w:rsid w:val="00441EB6"/>
    <w:rsid w:val="00441FE8"/>
    <w:rsid w:val="00442A2F"/>
    <w:rsid w:val="00442BC4"/>
    <w:rsid w:val="0044331D"/>
    <w:rsid w:val="00446386"/>
    <w:rsid w:val="004469A7"/>
    <w:rsid w:val="00447BF0"/>
    <w:rsid w:val="00447EF8"/>
    <w:rsid w:val="004507D0"/>
    <w:rsid w:val="00450CA0"/>
    <w:rsid w:val="00457ADB"/>
    <w:rsid w:val="00460DC8"/>
    <w:rsid w:val="004631FE"/>
    <w:rsid w:val="00464EAB"/>
    <w:rsid w:val="00465026"/>
    <w:rsid w:val="0046668C"/>
    <w:rsid w:val="0047149E"/>
    <w:rsid w:val="00472BA8"/>
    <w:rsid w:val="00472DAE"/>
    <w:rsid w:val="00477AEE"/>
    <w:rsid w:val="004800B1"/>
    <w:rsid w:val="004803D4"/>
    <w:rsid w:val="0048268D"/>
    <w:rsid w:val="00483F42"/>
    <w:rsid w:val="00485F68"/>
    <w:rsid w:val="00490A2C"/>
    <w:rsid w:val="00493E4D"/>
    <w:rsid w:val="00494032"/>
    <w:rsid w:val="00494055"/>
    <w:rsid w:val="00494FB7"/>
    <w:rsid w:val="00495E2A"/>
    <w:rsid w:val="004A2FE6"/>
    <w:rsid w:val="004A319D"/>
    <w:rsid w:val="004A45ED"/>
    <w:rsid w:val="004A5AAA"/>
    <w:rsid w:val="004B0F49"/>
    <w:rsid w:val="004B1729"/>
    <w:rsid w:val="004B200B"/>
    <w:rsid w:val="004B2135"/>
    <w:rsid w:val="004B2366"/>
    <w:rsid w:val="004B3E69"/>
    <w:rsid w:val="004B5D26"/>
    <w:rsid w:val="004B643C"/>
    <w:rsid w:val="004B73FB"/>
    <w:rsid w:val="004C1D01"/>
    <w:rsid w:val="004C5AAD"/>
    <w:rsid w:val="004C7483"/>
    <w:rsid w:val="004D24D8"/>
    <w:rsid w:val="004D6825"/>
    <w:rsid w:val="004E0587"/>
    <w:rsid w:val="004E1BF0"/>
    <w:rsid w:val="004E2450"/>
    <w:rsid w:val="004E2737"/>
    <w:rsid w:val="004E2C62"/>
    <w:rsid w:val="004E2EF4"/>
    <w:rsid w:val="004E39B8"/>
    <w:rsid w:val="004E5B60"/>
    <w:rsid w:val="004E69B4"/>
    <w:rsid w:val="004F2C5D"/>
    <w:rsid w:val="004F3647"/>
    <w:rsid w:val="004F4E04"/>
    <w:rsid w:val="004F76AB"/>
    <w:rsid w:val="005003B3"/>
    <w:rsid w:val="005012EB"/>
    <w:rsid w:val="00502497"/>
    <w:rsid w:val="00502C2D"/>
    <w:rsid w:val="00502CE3"/>
    <w:rsid w:val="00504B52"/>
    <w:rsid w:val="005062E7"/>
    <w:rsid w:val="00506B7F"/>
    <w:rsid w:val="00506DDA"/>
    <w:rsid w:val="005102A2"/>
    <w:rsid w:val="00512FAB"/>
    <w:rsid w:val="00512FDB"/>
    <w:rsid w:val="005142D5"/>
    <w:rsid w:val="00515630"/>
    <w:rsid w:val="005158AE"/>
    <w:rsid w:val="00516B24"/>
    <w:rsid w:val="00517D30"/>
    <w:rsid w:val="0052448A"/>
    <w:rsid w:val="00532535"/>
    <w:rsid w:val="00534581"/>
    <w:rsid w:val="00540C39"/>
    <w:rsid w:val="00542E28"/>
    <w:rsid w:val="00543B0A"/>
    <w:rsid w:val="0054530C"/>
    <w:rsid w:val="00545BDD"/>
    <w:rsid w:val="00546724"/>
    <w:rsid w:val="00547323"/>
    <w:rsid w:val="00550B2D"/>
    <w:rsid w:val="00551F87"/>
    <w:rsid w:val="00553FF0"/>
    <w:rsid w:val="00554295"/>
    <w:rsid w:val="005562F8"/>
    <w:rsid w:val="005570F8"/>
    <w:rsid w:val="00561718"/>
    <w:rsid w:val="00564EE7"/>
    <w:rsid w:val="005653DE"/>
    <w:rsid w:val="00565AC7"/>
    <w:rsid w:val="005673EE"/>
    <w:rsid w:val="00573516"/>
    <w:rsid w:val="00573733"/>
    <w:rsid w:val="00575AF5"/>
    <w:rsid w:val="0057716A"/>
    <w:rsid w:val="005772A7"/>
    <w:rsid w:val="00582CF9"/>
    <w:rsid w:val="00583BCA"/>
    <w:rsid w:val="00584634"/>
    <w:rsid w:val="00584FDF"/>
    <w:rsid w:val="00586915"/>
    <w:rsid w:val="00587837"/>
    <w:rsid w:val="00587B23"/>
    <w:rsid w:val="00591D7D"/>
    <w:rsid w:val="00591F2B"/>
    <w:rsid w:val="00593B83"/>
    <w:rsid w:val="00594E00"/>
    <w:rsid w:val="00594F8B"/>
    <w:rsid w:val="00595C0C"/>
    <w:rsid w:val="005964EA"/>
    <w:rsid w:val="00596F9A"/>
    <w:rsid w:val="005A1514"/>
    <w:rsid w:val="005A2059"/>
    <w:rsid w:val="005A31EE"/>
    <w:rsid w:val="005A4907"/>
    <w:rsid w:val="005A4D48"/>
    <w:rsid w:val="005A5D9A"/>
    <w:rsid w:val="005A78CE"/>
    <w:rsid w:val="005A7C5F"/>
    <w:rsid w:val="005B65FE"/>
    <w:rsid w:val="005B7C7C"/>
    <w:rsid w:val="005B7F19"/>
    <w:rsid w:val="005C016F"/>
    <w:rsid w:val="005C1771"/>
    <w:rsid w:val="005C1CC3"/>
    <w:rsid w:val="005C32A1"/>
    <w:rsid w:val="005C7994"/>
    <w:rsid w:val="005D0DA4"/>
    <w:rsid w:val="005D11F8"/>
    <w:rsid w:val="005D133A"/>
    <w:rsid w:val="005D1643"/>
    <w:rsid w:val="005D2077"/>
    <w:rsid w:val="005D3467"/>
    <w:rsid w:val="005D3EC4"/>
    <w:rsid w:val="005D6526"/>
    <w:rsid w:val="005D6DA6"/>
    <w:rsid w:val="005D7BF9"/>
    <w:rsid w:val="005E0D7A"/>
    <w:rsid w:val="005E14A6"/>
    <w:rsid w:val="005E396A"/>
    <w:rsid w:val="005E3EF9"/>
    <w:rsid w:val="005E7E86"/>
    <w:rsid w:val="005F0C60"/>
    <w:rsid w:val="005F124C"/>
    <w:rsid w:val="005F142B"/>
    <w:rsid w:val="005F1963"/>
    <w:rsid w:val="005F2CE3"/>
    <w:rsid w:val="005F4184"/>
    <w:rsid w:val="005F5F41"/>
    <w:rsid w:val="005F7274"/>
    <w:rsid w:val="006024CB"/>
    <w:rsid w:val="006025AA"/>
    <w:rsid w:val="00602847"/>
    <w:rsid w:val="00603892"/>
    <w:rsid w:val="00604224"/>
    <w:rsid w:val="00605423"/>
    <w:rsid w:val="00605AA6"/>
    <w:rsid w:val="006071AE"/>
    <w:rsid w:val="00611DFD"/>
    <w:rsid w:val="006131A4"/>
    <w:rsid w:val="006131A7"/>
    <w:rsid w:val="006148B4"/>
    <w:rsid w:val="006152AB"/>
    <w:rsid w:val="006161C6"/>
    <w:rsid w:val="00616959"/>
    <w:rsid w:val="00621804"/>
    <w:rsid w:val="00623349"/>
    <w:rsid w:val="0062407A"/>
    <w:rsid w:val="00624C52"/>
    <w:rsid w:val="00626515"/>
    <w:rsid w:val="00627607"/>
    <w:rsid w:val="006371D2"/>
    <w:rsid w:val="00640578"/>
    <w:rsid w:val="00641685"/>
    <w:rsid w:val="00645921"/>
    <w:rsid w:val="00645FF8"/>
    <w:rsid w:val="00651E36"/>
    <w:rsid w:val="00652E45"/>
    <w:rsid w:val="006533A4"/>
    <w:rsid w:val="006550AF"/>
    <w:rsid w:val="00655847"/>
    <w:rsid w:val="006575C0"/>
    <w:rsid w:val="006620F3"/>
    <w:rsid w:val="00662310"/>
    <w:rsid w:val="00662351"/>
    <w:rsid w:val="006624A8"/>
    <w:rsid w:val="00662ED1"/>
    <w:rsid w:val="00663D67"/>
    <w:rsid w:val="00665C29"/>
    <w:rsid w:val="00666AB7"/>
    <w:rsid w:val="00667E71"/>
    <w:rsid w:val="00670F66"/>
    <w:rsid w:val="0067532E"/>
    <w:rsid w:val="00675441"/>
    <w:rsid w:val="006802BC"/>
    <w:rsid w:val="00681D26"/>
    <w:rsid w:val="00682919"/>
    <w:rsid w:val="00682BD8"/>
    <w:rsid w:val="006865B2"/>
    <w:rsid w:val="006907FD"/>
    <w:rsid w:val="00690D0C"/>
    <w:rsid w:val="006928A2"/>
    <w:rsid w:val="0069395D"/>
    <w:rsid w:val="00695611"/>
    <w:rsid w:val="00697BEB"/>
    <w:rsid w:val="006A005B"/>
    <w:rsid w:val="006A05D5"/>
    <w:rsid w:val="006A22EB"/>
    <w:rsid w:val="006A2BC6"/>
    <w:rsid w:val="006A3EE1"/>
    <w:rsid w:val="006A4570"/>
    <w:rsid w:val="006A6703"/>
    <w:rsid w:val="006A6C0C"/>
    <w:rsid w:val="006A70E4"/>
    <w:rsid w:val="006B0827"/>
    <w:rsid w:val="006B31E9"/>
    <w:rsid w:val="006B5919"/>
    <w:rsid w:val="006B5C64"/>
    <w:rsid w:val="006B64FB"/>
    <w:rsid w:val="006B7653"/>
    <w:rsid w:val="006B7B69"/>
    <w:rsid w:val="006B7E1B"/>
    <w:rsid w:val="006C2CE4"/>
    <w:rsid w:val="006C57B8"/>
    <w:rsid w:val="006C6206"/>
    <w:rsid w:val="006C64CF"/>
    <w:rsid w:val="006D2B1A"/>
    <w:rsid w:val="006D6B56"/>
    <w:rsid w:val="006E070C"/>
    <w:rsid w:val="006E2599"/>
    <w:rsid w:val="006E4DF7"/>
    <w:rsid w:val="006E5CBC"/>
    <w:rsid w:val="006E5CCC"/>
    <w:rsid w:val="006E7FA4"/>
    <w:rsid w:val="006F1738"/>
    <w:rsid w:val="006F2081"/>
    <w:rsid w:val="006F28EB"/>
    <w:rsid w:val="006F35EC"/>
    <w:rsid w:val="006F512B"/>
    <w:rsid w:val="006F7B76"/>
    <w:rsid w:val="007010F2"/>
    <w:rsid w:val="0070201E"/>
    <w:rsid w:val="007024D1"/>
    <w:rsid w:val="00703CA3"/>
    <w:rsid w:val="007055DA"/>
    <w:rsid w:val="00710958"/>
    <w:rsid w:val="00712587"/>
    <w:rsid w:val="00714854"/>
    <w:rsid w:val="00714CCA"/>
    <w:rsid w:val="00714F8B"/>
    <w:rsid w:val="00716A74"/>
    <w:rsid w:val="007176A1"/>
    <w:rsid w:val="00717DEC"/>
    <w:rsid w:val="00721F6E"/>
    <w:rsid w:val="0072213C"/>
    <w:rsid w:val="00723808"/>
    <w:rsid w:val="00724FDA"/>
    <w:rsid w:val="00726F0E"/>
    <w:rsid w:val="0073104D"/>
    <w:rsid w:val="00731C72"/>
    <w:rsid w:val="00733820"/>
    <w:rsid w:val="00734BE4"/>
    <w:rsid w:val="0074068F"/>
    <w:rsid w:val="00741C82"/>
    <w:rsid w:val="00742CB0"/>
    <w:rsid w:val="00744AD5"/>
    <w:rsid w:val="007465BB"/>
    <w:rsid w:val="00746D5A"/>
    <w:rsid w:val="00751292"/>
    <w:rsid w:val="0075138B"/>
    <w:rsid w:val="0076065D"/>
    <w:rsid w:val="00762489"/>
    <w:rsid w:val="00763E1B"/>
    <w:rsid w:val="00763E93"/>
    <w:rsid w:val="007657C6"/>
    <w:rsid w:val="00766DB9"/>
    <w:rsid w:val="00770507"/>
    <w:rsid w:val="00771549"/>
    <w:rsid w:val="007719BA"/>
    <w:rsid w:val="00772A74"/>
    <w:rsid w:val="007734B8"/>
    <w:rsid w:val="00773582"/>
    <w:rsid w:val="00777BE3"/>
    <w:rsid w:val="00780FA6"/>
    <w:rsid w:val="00780FB1"/>
    <w:rsid w:val="007811CD"/>
    <w:rsid w:val="007834F5"/>
    <w:rsid w:val="007846E9"/>
    <w:rsid w:val="00786112"/>
    <w:rsid w:val="007873A3"/>
    <w:rsid w:val="00790D74"/>
    <w:rsid w:val="00791988"/>
    <w:rsid w:val="007931C2"/>
    <w:rsid w:val="00793ED6"/>
    <w:rsid w:val="00795219"/>
    <w:rsid w:val="00795CAC"/>
    <w:rsid w:val="0079672A"/>
    <w:rsid w:val="007A15D1"/>
    <w:rsid w:val="007A2571"/>
    <w:rsid w:val="007A7134"/>
    <w:rsid w:val="007B0D40"/>
    <w:rsid w:val="007B16C3"/>
    <w:rsid w:val="007B4EA5"/>
    <w:rsid w:val="007B68DE"/>
    <w:rsid w:val="007B6A84"/>
    <w:rsid w:val="007C06B3"/>
    <w:rsid w:val="007C08AE"/>
    <w:rsid w:val="007C1CF9"/>
    <w:rsid w:val="007C263D"/>
    <w:rsid w:val="007C287E"/>
    <w:rsid w:val="007C31E5"/>
    <w:rsid w:val="007C3C5F"/>
    <w:rsid w:val="007C3F00"/>
    <w:rsid w:val="007C4BEE"/>
    <w:rsid w:val="007D6964"/>
    <w:rsid w:val="007D7426"/>
    <w:rsid w:val="007E0169"/>
    <w:rsid w:val="007E1357"/>
    <w:rsid w:val="007E2A9A"/>
    <w:rsid w:val="007E54BA"/>
    <w:rsid w:val="007E7BDA"/>
    <w:rsid w:val="007F0E78"/>
    <w:rsid w:val="007F3038"/>
    <w:rsid w:val="007F5FDE"/>
    <w:rsid w:val="0080341E"/>
    <w:rsid w:val="00803DD9"/>
    <w:rsid w:val="0080678C"/>
    <w:rsid w:val="008074F4"/>
    <w:rsid w:val="00807FBF"/>
    <w:rsid w:val="008135A3"/>
    <w:rsid w:val="00813E0E"/>
    <w:rsid w:val="00813F8E"/>
    <w:rsid w:val="00816E00"/>
    <w:rsid w:val="00817867"/>
    <w:rsid w:val="00826DD1"/>
    <w:rsid w:val="008279F7"/>
    <w:rsid w:val="0083012C"/>
    <w:rsid w:val="00830164"/>
    <w:rsid w:val="00831663"/>
    <w:rsid w:val="0083267E"/>
    <w:rsid w:val="00834F2A"/>
    <w:rsid w:val="0083731B"/>
    <w:rsid w:val="00837682"/>
    <w:rsid w:val="00837F03"/>
    <w:rsid w:val="0084189E"/>
    <w:rsid w:val="00841D3A"/>
    <w:rsid w:val="0084246E"/>
    <w:rsid w:val="0084346A"/>
    <w:rsid w:val="00843A85"/>
    <w:rsid w:val="00843BD2"/>
    <w:rsid w:val="00845663"/>
    <w:rsid w:val="008476FF"/>
    <w:rsid w:val="0085128C"/>
    <w:rsid w:val="00854B6E"/>
    <w:rsid w:val="0085663E"/>
    <w:rsid w:val="00857601"/>
    <w:rsid w:val="0086041D"/>
    <w:rsid w:val="008622FA"/>
    <w:rsid w:val="00863E15"/>
    <w:rsid w:val="008652BB"/>
    <w:rsid w:val="0086652D"/>
    <w:rsid w:val="0087133C"/>
    <w:rsid w:val="00872C2B"/>
    <w:rsid w:val="00880617"/>
    <w:rsid w:val="008808AD"/>
    <w:rsid w:val="00881EDE"/>
    <w:rsid w:val="00885E70"/>
    <w:rsid w:val="0088664D"/>
    <w:rsid w:val="00886A8C"/>
    <w:rsid w:val="00890784"/>
    <w:rsid w:val="008928FB"/>
    <w:rsid w:val="00896361"/>
    <w:rsid w:val="00896BA6"/>
    <w:rsid w:val="008A1EC7"/>
    <w:rsid w:val="008A487A"/>
    <w:rsid w:val="008A4C40"/>
    <w:rsid w:val="008A5CB0"/>
    <w:rsid w:val="008A63CF"/>
    <w:rsid w:val="008A64DA"/>
    <w:rsid w:val="008A6D25"/>
    <w:rsid w:val="008B3533"/>
    <w:rsid w:val="008B3E3E"/>
    <w:rsid w:val="008B6726"/>
    <w:rsid w:val="008B680C"/>
    <w:rsid w:val="008B6894"/>
    <w:rsid w:val="008B749C"/>
    <w:rsid w:val="008B7515"/>
    <w:rsid w:val="008C0BAA"/>
    <w:rsid w:val="008C2258"/>
    <w:rsid w:val="008C3C9B"/>
    <w:rsid w:val="008C3E27"/>
    <w:rsid w:val="008C47F3"/>
    <w:rsid w:val="008C4F1B"/>
    <w:rsid w:val="008C53B4"/>
    <w:rsid w:val="008C7431"/>
    <w:rsid w:val="008D12A5"/>
    <w:rsid w:val="008D13A7"/>
    <w:rsid w:val="008D30EE"/>
    <w:rsid w:val="008D4C2C"/>
    <w:rsid w:val="008D4E9D"/>
    <w:rsid w:val="008D5208"/>
    <w:rsid w:val="008D74F9"/>
    <w:rsid w:val="008E1ABF"/>
    <w:rsid w:val="008E3160"/>
    <w:rsid w:val="008E7C77"/>
    <w:rsid w:val="008F1653"/>
    <w:rsid w:val="008F3657"/>
    <w:rsid w:val="008F5326"/>
    <w:rsid w:val="008F662B"/>
    <w:rsid w:val="008F69F6"/>
    <w:rsid w:val="008F6C42"/>
    <w:rsid w:val="00900334"/>
    <w:rsid w:val="009007B4"/>
    <w:rsid w:val="00903A90"/>
    <w:rsid w:val="00904A4C"/>
    <w:rsid w:val="00905829"/>
    <w:rsid w:val="009123B5"/>
    <w:rsid w:val="00913D42"/>
    <w:rsid w:val="00914F4E"/>
    <w:rsid w:val="009177A9"/>
    <w:rsid w:val="009205C5"/>
    <w:rsid w:val="00921B83"/>
    <w:rsid w:val="00923D96"/>
    <w:rsid w:val="0093289E"/>
    <w:rsid w:val="0093297C"/>
    <w:rsid w:val="00934922"/>
    <w:rsid w:val="00934CBA"/>
    <w:rsid w:val="0093538F"/>
    <w:rsid w:val="00937CCF"/>
    <w:rsid w:val="00944A8E"/>
    <w:rsid w:val="00945CEF"/>
    <w:rsid w:val="00961E9B"/>
    <w:rsid w:val="0096391A"/>
    <w:rsid w:val="00963D35"/>
    <w:rsid w:val="00965EB1"/>
    <w:rsid w:val="00967CC1"/>
    <w:rsid w:val="00970A20"/>
    <w:rsid w:val="009720D7"/>
    <w:rsid w:val="00972151"/>
    <w:rsid w:val="00972DA0"/>
    <w:rsid w:val="00972DBE"/>
    <w:rsid w:val="009741A3"/>
    <w:rsid w:val="00975365"/>
    <w:rsid w:val="009762E3"/>
    <w:rsid w:val="00980938"/>
    <w:rsid w:val="00982081"/>
    <w:rsid w:val="009841D6"/>
    <w:rsid w:val="00993133"/>
    <w:rsid w:val="00994A58"/>
    <w:rsid w:val="009A0FC8"/>
    <w:rsid w:val="009A23C8"/>
    <w:rsid w:val="009A2CD0"/>
    <w:rsid w:val="009A556D"/>
    <w:rsid w:val="009A6D8E"/>
    <w:rsid w:val="009B020F"/>
    <w:rsid w:val="009B05D5"/>
    <w:rsid w:val="009B4161"/>
    <w:rsid w:val="009C0019"/>
    <w:rsid w:val="009C14D9"/>
    <w:rsid w:val="009C2889"/>
    <w:rsid w:val="009C2F8D"/>
    <w:rsid w:val="009C6939"/>
    <w:rsid w:val="009C7346"/>
    <w:rsid w:val="009C7351"/>
    <w:rsid w:val="009D1F4E"/>
    <w:rsid w:val="009D61F9"/>
    <w:rsid w:val="009D62D3"/>
    <w:rsid w:val="009E1ACD"/>
    <w:rsid w:val="009E1E9E"/>
    <w:rsid w:val="009E3C0A"/>
    <w:rsid w:val="009E43A7"/>
    <w:rsid w:val="009E4F14"/>
    <w:rsid w:val="009E592C"/>
    <w:rsid w:val="009E5AF2"/>
    <w:rsid w:val="009F34A8"/>
    <w:rsid w:val="009F43D4"/>
    <w:rsid w:val="009F515C"/>
    <w:rsid w:val="009F5E6A"/>
    <w:rsid w:val="009F7AA8"/>
    <w:rsid w:val="00A0074D"/>
    <w:rsid w:val="00A0098C"/>
    <w:rsid w:val="00A02478"/>
    <w:rsid w:val="00A06D78"/>
    <w:rsid w:val="00A07D4C"/>
    <w:rsid w:val="00A11053"/>
    <w:rsid w:val="00A119B2"/>
    <w:rsid w:val="00A13417"/>
    <w:rsid w:val="00A14A56"/>
    <w:rsid w:val="00A15E2E"/>
    <w:rsid w:val="00A16DE0"/>
    <w:rsid w:val="00A20C83"/>
    <w:rsid w:val="00A21768"/>
    <w:rsid w:val="00A21E5B"/>
    <w:rsid w:val="00A2201A"/>
    <w:rsid w:val="00A246F5"/>
    <w:rsid w:val="00A31149"/>
    <w:rsid w:val="00A31617"/>
    <w:rsid w:val="00A31E44"/>
    <w:rsid w:val="00A32352"/>
    <w:rsid w:val="00A32ECF"/>
    <w:rsid w:val="00A36B54"/>
    <w:rsid w:val="00A404A6"/>
    <w:rsid w:val="00A41070"/>
    <w:rsid w:val="00A42B45"/>
    <w:rsid w:val="00A4329D"/>
    <w:rsid w:val="00A44140"/>
    <w:rsid w:val="00A442D6"/>
    <w:rsid w:val="00A44C87"/>
    <w:rsid w:val="00A453AD"/>
    <w:rsid w:val="00A46A90"/>
    <w:rsid w:val="00A519E8"/>
    <w:rsid w:val="00A51D4C"/>
    <w:rsid w:val="00A53A5F"/>
    <w:rsid w:val="00A557D3"/>
    <w:rsid w:val="00A56794"/>
    <w:rsid w:val="00A56CDE"/>
    <w:rsid w:val="00A576C7"/>
    <w:rsid w:val="00A63006"/>
    <w:rsid w:val="00A63F58"/>
    <w:rsid w:val="00A669E1"/>
    <w:rsid w:val="00A677E6"/>
    <w:rsid w:val="00A67B71"/>
    <w:rsid w:val="00A67F4A"/>
    <w:rsid w:val="00A7111D"/>
    <w:rsid w:val="00A7315C"/>
    <w:rsid w:val="00A73FE1"/>
    <w:rsid w:val="00A7529D"/>
    <w:rsid w:val="00A75498"/>
    <w:rsid w:val="00A76518"/>
    <w:rsid w:val="00A77893"/>
    <w:rsid w:val="00A82CE4"/>
    <w:rsid w:val="00A83657"/>
    <w:rsid w:val="00A8431E"/>
    <w:rsid w:val="00A84E38"/>
    <w:rsid w:val="00A84E7B"/>
    <w:rsid w:val="00A86D8F"/>
    <w:rsid w:val="00A902BD"/>
    <w:rsid w:val="00A92D68"/>
    <w:rsid w:val="00A92DC0"/>
    <w:rsid w:val="00A92EDD"/>
    <w:rsid w:val="00A94C2D"/>
    <w:rsid w:val="00A96EA1"/>
    <w:rsid w:val="00AA0E22"/>
    <w:rsid w:val="00AA2608"/>
    <w:rsid w:val="00AA263A"/>
    <w:rsid w:val="00AA361B"/>
    <w:rsid w:val="00AA4405"/>
    <w:rsid w:val="00AA5A5F"/>
    <w:rsid w:val="00AB1E61"/>
    <w:rsid w:val="00AC201B"/>
    <w:rsid w:val="00AC2183"/>
    <w:rsid w:val="00AC49C6"/>
    <w:rsid w:val="00AC4FBE"/>
    <w:rsid w:val="00AC6430"/>
    <w:rsid w:val="00AC76A1"/>
    <w:rsid w:val="00AC7D8D"/>
    <w:rsid w:val="00AD0643"/>
    <w:rsid w:val="00AD24E0"/>
    <w:rsid w:val="00AD5107"/>
    <w:rsid w:val="00AD53E4"/>
    <w:rsid w:val="00AD54D6"/>
    <w:rsid w:val="00AD65B2"/>
    <w:rsid w:val="00AD71B9"/>
    <w:rsid w:val="00AE1AF8"/>
    <w:rsid w:val="00AE273C"/>
    <w:rsid w:val="00AE39DF"/>
    <w:rsid w:val="00AE6CAC"/>
    <w:rsid w:val="00AE77C1"/>
    <w:rsid w:val="00AF0642"/>
    <w:rsid w:val="00AF0F10"/>
    <w:rsid w:val="00AF1713"/>
    <w:rsid w:val="00AF647B"/>
    <w:rsid w:val="00AF7D07"/>
    <w:rsid w:val="00B00E9F"/>
    <w:rsid w:val="00B02CEF"/>
    <w:rsid w:val="00B03834"/>
    <w:rsid w:val="00B03AFD"/>
    <w:rsid w:val="00B04215"/>
    <w:rsid w:val="00B05A67"/>
    <w:rsid w:val="00B0785F"/>
    <w:rsid w:val="00B07D19"/>
    <w:rsid w:val="00B10CEA"/>
    <w:rsid w:val="00B13581"/>
    <w:rsid w:val="00B15097"/>
    <w:rsid w:val="00B16A2E"/>
    <w:rsid w:val="00B16FD8"/>
    <w:rsid w:val="00B1757B"/>
    <w:rsid w:val="00B20041"/>
    <w:rsid w:val="00B22E2C"/>
    <w:rsid w:val="00B23060"/>
    <w:rsid w:val="00B24D84"/>
    <w:rsid w:val="00B25B02"/>
    <w:rsid w:val="00B30104"/>
    <w:rsid w:val="00B313E2"/>
    <w:rsid w:val="00B35F26"/>
    <w:rsid w:val="00B37716"/>
    <w:rsid w:val="00B415F2"/>
    <w:rsid w:val="00B43D84"/>
    <w:rsid w:val="00B46B9A"/>
    <w:rsid w:val="00B5140B"/>
    <w:rsid w:val="00B522E0"/>
    <w:rsid w:val="00B52AEF"/>
    <w:rsid w:val="00B5455D"/>
    <w:rsid w:val="00B550ED"/>
    <w:rsid w:val="00B55F38"/>
    <w:rsid w:val="00B56FA5"/>
    <w:rsid w:val="00B60782"/>
    <w:rsid w:val="00B64E7A"/>
    <w:rsid w:val="00B66AEF"/>
    <w:rsid w:val="00B67E02"/>
    <w:rsid w:val="00B73829"/>
    <w:rsid w:val="00B7525D"/>
    <w:rsid w:val="00B754BA"/>
    <w:rsid w:val="00B768E7"/>
    <w:rsid w:val="00B8062F"/>
    <w:rsid w:val="00B81A76"/>
    <w:rsid w:val="00B8242D"/>
    <w:rsid w:val="00B82B5F"/>
    <w:rsid w:val="00B83868"/>
    <w:rsid w:val="00B904AF"/>
    <w:rsid w:val="00B90A26"/>
    <w:rsid w:val="00B91194"/>
    <w:rsid w:val="00B9390A"/>
    <w:rsid w:val="00B94A8F"/>
    <w:rsid w:val="00B95054"/>
    <w:rsid w:val="00B950B9"/>
    <w:rsid w:val="00BA0C79"/>
    <w:rsid w:val="00BA2269"/>
    <w:rsid w:val="00BA3FF9"/>
    <w:rsid w:val="00BB640F"/>
    <w:rsid w:val="00BB66DB"/>
    <w:rsid w:val="00BB6701"/>
    <w:rsid w:val="00BB7A22"/>
    <w:rsid w:val="00BC233C"/>
    <w:rsid w:val="00BC4615"/>
    <w:rsid w:val="00BC61AA"/>
    <w:rsid w:val="00BD1B0F"/>
    <w:rsid w:val="00BD2046"/>
    <w:rsid w:val="00BD2287"/>
    <w:rsid w:val="00BD4934"/>
    <w:rsid w:val="00BD4B36"/>
    <w:rsid w:val="00BD5BD5"/>
    <w:rsid w:val="00BD72BF"/>
    <w:rsid w:val="00BD761B"/>
    <w:rsid w:val="00BD7EE5"/>
    <w:rsid w:val="00BE13E5"/>
    <w:rsid w:val="00BE557C"/>
    <w:rsid w:val="00BE57FA"/>
    <w:rsid w:val="00BF1583"/>
    <w:rsid w:val="00BF1822"/>
    <w:rsid w:val="00C0123A"/>
    <w:rsid w:val="00C03C25"/>
    <w:rsid w:val="00C04DFD"/>
    <w:rsid w:val="00C0516B"/>
    <w:rsid w:val="00C06137"/>
    <w:rsid w:val="00C074F1"/>
    <w:rsid w:val="00C12254"/>
    <w:rsid w:val="00C138CA"/>
    <w:rsid w:val="00C13A80"/>
    <w:rsid w:val="00C15D04"/>
    <w:rsid w:val="00C17F48"/>
    <w:rsid w:val="00C21167"/>
    <w:rsid w:val="00C21D65"/>
    <w:rsid w:val="00C23604"/>
    <w:rsid w:val="00C240A9"/>
    <w:rsid w:val="00C25A02"/>
    <w:rsid w:val="00C261EB"/>
    <w:rsid w:val="00C306B8"/>
    <w:rsid w:val="00C30FCC"/>
    <w:rsid w:val="00C32484"/>
    <w:rsid w:val="00C32637"/>
    <w:rsid w:val="00C33047"/>
    <w:rsid w:val="00C34450"/>
    <w:rsid w:val="00C34644"/>
    <w:rsid w:val="00C37471"/>
    <w:rsid w:val="00C44933"/>
    <w:rsid w:val="00C47C13"/>
    <w:rsid w:val="00C50646"/>
    <w:rsid w:val="00C50647"/>
    <w:rsid w:val="00C50C71"/>
    <w:rsid w:val="00C539EC"/>
    <w:rsid w:val="00C53CF6"/>
    <w:rsid w:val="00C54217"/>
    <w:rsid w:val="00C55510"/>
    <w:rsid w:val="00C56B93"/>
    <w:rsid w:val="00C6029D"/>
    <w:rsid w:val="00C61A81"/>
    <w:rsid w:val="00C647C8"/>
    <w:rsid w:val="00C64CFE"/>
    <w:rsid w:val="00C66A49"/>
    <w:rsid w:val="00C67290"/>
    <w:rsid w:val="00C6777F"/>
    <w:rsid w:val="00C74B3A"/>
    <w:rsid w:val="00C76F25"/>
    <w:rsid w:val="00C80C79"/>
    <w:rsid w:val="00C81D57"/>
    <w:rsid w:val="00C839DB"/>
    <w:rsid w:val="00C83DA9"/>
    <w:rsid w:val="00C83E3D"/>
    <w:rsid w:val="00C86026"/>
    <w:rsid w:val="00C8619D"/>
    <w:rsid w:val="00C868FA"/>
    <w:rsid w:val="00C87D39"/>
    <w:rsid w:val="00C87DCE"/>
    <w:rsid w:val="00C87F46"/>
    <w:rsid w:val="00C902E5"/>
    <w:rsid w:val="00C94700"/>
    <w:rsid w:val="00C952C9"/>
    <w:rsid w:val="00C954AE"/>
    <w:rsid w:val="00C96EE2"/>
    <w:rsid w:val="00CA01E0"/>
    <w:rsid w:val="00CA09A2"/>
    <w:rsid w:val="00CA19EF"/>
    <w:rsid w:val="00CA2FF2"/>
    <w:rsid w:val="00CA34C8"/>
    <w:rsid w:val="00CA3A96"/>
    <w:rsid w:val="00CA5FAD"/>
    <w:rsid w:val="00CA6B43"/>
    <w:rsid w:val="00CA6D78"/>
    <w:rsid w:val="00CA6E0D"/>
    <w:rsid w:val="00CB0268"/>
    <w:rsid w:val="00CB26B7"/>
    <w:rsid w:val="00CB2FF9"/>
    <w:rsid w:val="00CB3B71"/>
    <w:rsid w:val="00CB41E8"/>
    <w:rsid w:val="00CB4D1F"/>
    <w:rsid w:val="00CC14CA"/>
    <w:rsid w:val="00CC1854"/>
    <w:rsid w:val="00CC34F7"/>
    <w:rsid w:val="00CC5302"/>
    <w:rsid w:val="00CC6988"/>
    <w:rsid w:val="00CC6A7F"/>
    <w:rsid w:val="00CC7C64"/>
    <w:rsid w:val="00CD18CF"/>
    <w:rsid w:val="00CD2267"/>
    <w:rsid w:val="00CD7941"/>
    <w:rsid w:val="00CD7DE5"/>
    <w:rsid w:val="00CE0F3A"/>
    <w:rsid w:val="00CE2B54"/>
    <w:rsid w:val="00CE7E5A"/>
    <w:rsid w:val="00CF27A1"/>
    <w:rsid w:val="00CF3D31"/>
    <w:rsid w:val="00CF4403"/>
    <w:rsid w:val="00CF49C5"/>
    <w:rsid w:val="00CF6BBE"/>
    <w:rsid w:val="00CF6BF8"/>
    <w:rsid w:val="00D00676"/>
    <w:rsid w:val="00D00718"/>
    <w:rsid w:val="00D04A31"/>
    <w:rsid w:val="00D04E93"/>
    <w:rsid w:val="00D05266"/>
    <w:rsid w:val="00D1106B"/>
    <w:rsid w:val="00D124CE"/>
    <w:rsid w:val="00D13537"/>
    <w:rsid w:val="00D151EF"/>
    <w:rsid w:val="00D159C5"/>
    <w:rsid w:val="00D17E56"/>
    <w:rsid w:val="00D22345"/>
    <w:rsid w:val="00D22714"/>
    <w:rsid w:val="00D2307C"/>
    <w:rsid w:val="00D23F55"/>
    <w:rsid w:val="00D24901"/>
    <w:rsid w:val="00D2565B"/>
    <w:rsid w:val="00D2684F"/>
    <w:rsid w:val="00D316A4"/>
    <w:rsid w:val="00D33AF6"/>
    <w:rsid w:val="00D34002"/>
    <w:rsid w:val="00D36748"/>
    <w:rsid w:val="00D369F3"/>
    <w:rsid w:val="00D416FD"/>
    <w:rsid w:val="00D44859"/>
    <w:rsid w:val="00D45574"/>
    <w:rsid w:val="00D46EFB"/>
    <w:rsid w:val="00D51F98"/>
    <w:rsid w:val="00D56A3F"/>
    <w:rsid w:val="00D57FD3"/>
    <w:rsid w:val="00D6031A"/>
    <w:rsid w:val="00D62E88"/>
    <w:rsid w:val="00D67CD6"/>
    <w:rsid w:val="00D71521"/>
    <w:rsid w:val="00D763D3"/>
    <w:rsid w:val="00D76E6D"/>
    <w:rsid w:val="00D814FF"/>
    <w:rsid w:val="00D81B95"/>
    <w:rsid w:val="00D82080"/>
    <w:rsid w:val="00D83A43"/>
    <w:rsid w:val="00D850A8"/>
    <w:rsid w:val="00D86216"/>
    <w:rsid w:val="00D8681E"/>
    <w:rsid w:val="00D86CCA"/>
    <w:rsid w:val="00D90C8E"/>
    <w:rsid w:val="00D90C90"/>
    <w:rsid w:val="00D914A5"/>
    <w:rsid w:val="00D9211D"/>
    <w:rsid w:val="00D9394B"/>
    <w:rsid w:val="00D95E7F"/>
    <w:rsid w:val="00D95F9B"/>
    <w:rsid w:val="00DA0D9A"/>
    <w:rsid w:val="00DA1A72"/>
    <w:rsid w:val="00DA38E2"/>
    <w:rsid w:val="00DA3B0F"/>
    <w:rsid w:val="00DA731B"/>
    <w:rsid w:val="00DA7C0E"/>
    <w:rsid w:val="00DA7D6B"/>
    <w:rsid w:val="00DA7EA5"/>
    <w:rsid w:val="00DB1517"/>
    <w:rsid w:val="00DB1544"/>
    <w:rsid w:val="00DB38DA"/>
    <w:rsid w:val="00DB48C9"/>
    <w:rsid w:val="00DB5226"/>
    <w:rsid w:val="00DB6CBF"/>
    <w:rsid w:val="00DC14A8"/>
    <w:rsid w:val="00DC3318"/>
    <w:rsid w:val="00DC6AA2"/>
    <w:rsid w:val="00DC7698"/>
    <w:rsid w:val="00DD0A68"/>
    <w:rsid w:val="00DD1955"/>
    <w:rsid w:val="00DD1B16"/>
    <w:rsid w:val="00DD1B5C"/>
    <w:rsid w:val="00DD2C77"/>
    <w:rsid w:val="00DD30F9"/>
    <w:rsid w:val="00DD325A"/>
    <w:rsid w:val="00DD61A5"/>
    <w:rsid w:val="00DD6598"/>
    <w:rsid w:val="00DE0BDB"/>
    <w:rsid w:val="00DE16C0"/>
    <w:rsid w:val="00DE1990"/>
    <w:rsid w:val="00DE47D9"/>
    <w:rsid w:val="00DE5269"/>
    <w:rsid w:val="00DE6E28"/>
    <w:rsid w:val="00DE6FB5"/>
    <w:rsid w:val="00DF0AE5"/>
    <w:rsid w:val="00DF1A17"/>
    <w:rsid w:val="00DF20E2"/>
    <w:rsid w:val="00DF2195"/>
    <w:rsid w:val="00DF2457"/>
    <w:rsid w:val="00E00008"/>
    <w:rsid w:val="00E00623"/>
    <w:rsid w:val="00E02195"/>
    <w:rsid w:val="00E02DCE"/>
    <w:rsid w:val="00E0342E"/>
    <w:rsid w:val="00E11180"/>
    <w:rsid w:val="00E13BFA"/>
    <w:rsid w:val="00E145CF"/>
    <w:rsid w:val="00E154E6"/>
    <w:rsid w:val="00E17D21"/>
    <w:rsid w:val="00E21FC2"/>
    <w:rsid w:val="00E230B7"/>
    <w:rsid w:val="00E23651"/>
    <w:rsid w:val="00E27881"/>
    <w:rsid w:val="00E30501"/>
    <w:rsid w:val="00E31700"/>
    <w:rsid w:val="00E3415F"/>
    <w:rsid w:val="00E361AE"/>
    <w:rsid w:val="00E3667A"/>
    <w:rsid w:val="00E3696C"/>
    <w:rsid w:val="00E53D89"/>
    <w:rsid w:val="00E5418C"/>
    <w:rsid w:val="00E54B6C"/>
    <w:rsid w:val="00E55AEA"/>
    <w:rsid w:val="00E57A8D"/>
    <w:rsid w:val="00E62137"/>
    <w:rsid w:val="00E63E26"/>
    <w:rsid w:val="00E660CB"/>
    <w:rsid w:val="00E670EC"/>
    <w:rsid w:val="00E676E4"/>
    <w:rsid w:val="00E67F9C"/>
    <w:rsid w:val="00E70403"/>
    <w:rsid w:val="00E7047B"/>
    <w:rsid w:val="00E70B97"/>
    <w:rsid w:val="00E71F8A"/>
    <w:rsid w:val="00E74521"/>
    <w:rsid w:val="00E75668"/>
    <w:rsid w:val="00E75FE1"/>
    <w:rsid w:val="00E7658E"/>
    <w:rsid w:val="00E8063F"/>
    <w:rsid w:val="00E8081F"/>
    <w:rsid w:val="00E810C0"/>
    <w:rsid w:val="00E8293D"/>
    <w:rsid w:val="00E91C91"/>
    <w:rsid w:val="00E91FDA"/>
    <w:rsid w:val="00E9232B"/>
    <w:rsid w:val="00E92CF9"/>
    <w:rsid w:val="00E94F54"/>
    <w:rsid w:val="00E959B9"/>
    <w:rsid w:val="00E96D83"/>
    <w:rsid w:val="00E9746D"/>
    <w:rsid w:val="00EA405C"/>
    <w:rsid w:val="00EA6589"/>
    <w:rsid w:val="00EA6A10"/>
    <w:rsid w:val="00EB0289"/>
    <w:rsid w:val="00EB0AB8"/>
    <w:rsid w:val="00EB1E3D"/>
    <w:rsid w:val="00EB243C"/>
    <w:rsid w:val="00EB5982"/>
    <w:rsid w:val="00EC021C"/>
    <w:rsid w:val="00EC067F"/>
    <w:rsid w:val="00EC27A9"/>
    <w:rsid w:val="00EC58F2"/>
    <w:rsid w:val="00EC593D"/>
    <w:rsid w:val="00EC5A9D"/>
    <w:rsid w:val="00EC7C8A"/>
    <w:rsid w:val="00ED06CF"/>
    <w:rsid w:val="00ED0DCC"/>
    <w:rsid w:val="00ED156A"/>
    <w:rsid w:val="00ED5DF3"/>
    <w:rsid w:val="00ED6F73"/>
    <w:rsid w:val="00ED778E"/>
    <w:rsid w:val="00ED77E9"/>
    <w:rsid w:val="00EE07EF"/>
    <w:rsid w:val="00EE2051"/>
    <w:rsid w:val="00EF16A2"/>
    <w:rsid w:val="00EF2D2F"/>
    <w:rsid w:val="00EF38BA"/>
    <w:rsid w:val="00EF6DB6"/>
    <w:rsid w:val="00EF7176"/>
    <w:rsid w:val="00EF7485"/>
    <w:rsid w:val="00EF756F"/>
    <w:rsid w:val="00F00452"/>
    <w:rsid w:val="00F0241F"/>
    <w:rsid w:val="00F078FA"/>
    <w:rsid w:val="00F106A3"/>
    <w:rsid w:val="00F128A4"/>
    <w:rsid w:val="00F13B32"/>
    <w:rsid w:val="00F145F6"/>
    <w:rsid w:val="00F1586B"/>
    <w:rsid w:val="00F17F28"/>
    <w:rsid w:val="00F2265E"/>
    <w:rsid w:val="00F24D73"/>
    <w:rsid w:val="00F25B91"/>
    <w:rsid w:val="00F26EEC"/>
    <w:rsid w:val="00F27F60"/>
    <w:rsid w:val="00F32342"/>
    <w:rsid w:val="00F3360E"/>
    <w:rsid w:val="00F35661"/>
    <w:rsid w:val="00F3766A"/>
    <w:rsid w:val="00F37B5B"/>
    <w:rsid w:val="00F408C6"/>
    <w:rsid w:val="00F43E84"/>
    <w:rsid w:val="00F45118"/>
    <w:rsid w:val="00F47C72"/>
    <w:rsid w:val="00F51C75"/>
    <w:rsid w:val="00F51D0B"/>
    <w:rsid w:val="00F5435E"/>
    <w:rsid w:val="00F56B35"/>
    <w:rsid w:val="00F615C2"/>
    <w:rsid w:val="00F63477"/>
    <w:rsid w:val="00F6462B"/>
    <w:rsid w:val="00F71856"/>
    <w:rsid w:val="00F742DF"/>
    <w:rsid w:val="00F76BC4"/>
    <w:rsid w:val="00F76E14"/>
    <w:rsid w:val="00F7799A"/>
    <w:rsid w:val="00F77B77"/>
    <w:rsid w:val="00F77E7E"/>
    <w:rsid w:val="00F814BC"/>
    <w:rsid w:val="00F84283"/>
    <w:rsid w:val="00F90CA0"/>
    <w:rsid w:val="00F93078"/>
    <w:rsid w:val="00F95531"/>
    <w:rsid w:val="00F95B13"/>
    <w:rsid w:val="00FA66D0"/>
    <w:rsid w:val="00FA68BF"/>
    <w:rsid w:val="00FA757C"/>
    <w:rsid w:val="00FB07E5"/>
    <w:rsid w:val="00FB0D46"/>
    <w:rsid w:val="00FB1E57"/>
    <w:rsid w:val="00FB424C"/>
    <w:rsid w:val="00FB43A7"/>
    <w:rsid w:val="00FB4EF8"/>
    <w:rsid w:val="00FB62AC"/>
    <w:rsid w:val="00FC11BF"/>
    <w:rsid w:val="00FC1315"/>
    <w:rsid w:val="00FC1607"/>
    <w:rsid w:val="00FC1AB1"/>
    <w:rsid w:val="00FC3ABB"/>
    <w:rsid w:val="00FC4A0B"/>
    <w:rsid w:val="00FC5917"/>
    <w:rsid w:val="00FD151D"/>
    <w:rsid w:val="00FD16E8"/>
    <w:rsid w:val="00FD392C"/>
    <w:rsid w:val="00FD3E4E"/>
    <w:rsid w:val="00FE34E8"/>
    <w:rsid w:val="00FE6F5D"/>
    <w:rsid w:val="00FE7C17"/>
    <w:rsid w:val="00FF3242"/>
    <w:rsid w:val="00FF3602"/>
    <w:rsid w:val="00FF3E0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f49100" strokecolor="#f49100">
      <v:fill color="#f49100" on="f"/>
      <v:stroke color="#f49100"/>
      <o:colormru v:ext="edit" colors="#f49100,#8f9286"/>
    </o:shapedefaults>
    <o:shapelayout v:ext="edit">
      <o:idmap v:ext="edit" data="2"/>
    </o:shapelayout>
  </w:shapeDefaults>
  <w:decimalSymbol w:val="."/>
  <w:listSeparator w:val=","/>
  <w14:docId w14:val="4A4DB64B"/>
  <w15:docId w15:val="{47BD39DE-C3BD-47BE-BBBC-FF4A2873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</w:pPr>
    <w:rPr>
      <w:rFonts w:ascii="Arial" w:hAnsi="Arial"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numPr>
        <w:numId w:val="14"/>
      </w:numPr>
      <w:shd w:val="solid" w:color="FFFFFF" w:fill="FFFFFF"/>
      <w:tabs>
        <w:tab w:val="clear" w:pos="227"/>
        <w:tab w:val="clear" w:pos="283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ind w:left="0" w:hanging="284"/>
      <w:outlineLvl w:val="0"/>
    </w:pPr>
    <w:rPr>
      <w:rFonts w:cs="Times New Roman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2"/>
    </w:pPr>
    <w:rPr>
      <w:rFonts w:cs="Times New Roman"/>
      <w:i/>
      <w:iCs/>
    </w:rPr>
  </w:style>
  <w:style w:type="paragraph" w:styleId="Heading4">
    <w:name w:val="heading 4"/>
    <w:basedOn w:val="Normal"/>
    <w:next w:val="Normal"/>
    <w:qFormat/>
    <w:pPr>
      <w:keepNext/>
      <w:framePr w:w="2410" w:h="1559" w:hSpace="142" w:wrap="around" w:vAnchor="page" w:hAnchor="page" w:x="1532" w:y="2496"/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3"/>
    </w:pPr>
    <w:rPr>
      <w:rFonts w:cs="Times New Roman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4"/>
    </w:pPr>
    <w:rPr>
      <w:rFonts w:ascii="Times New Roman" w:hAnsi="Times New Roman" w:cs="EucrosiaUPC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5"/>
    </w:pPr>
    <w:rPr>
      <w:rFonts w:ascii="Times New Roman" w:hAnsi="Times New Roman" w:cs="EucrosiaUP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outlineLvl w:val="6"/>
    </w:pPr>
    <w:rPr>
      <w:rFonts w:ascii="Times New Roman" w:hAnsi="Times New Roman" w:cs="EucrosiaUPC"/>
      <w:sz w:val="26"/>
      <w:szCs w:val="26"/>
    </w:rPr>
  </w:style>
  <w:style w:type="paragraph" w:styleId="Heading8">
    <w:name w:val="heading 8"/>
    <w:basedOn w:val="Normal"/>
    <w:next w:val="Normal"/>
    <w:qFormat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outlineLvl w:val="7"/>
    </w:pPr>
    <w:rPr>
      <w:rFonts w:ascii="Times New Roman" w:hAnsi="Times New Roman" w:cs="EucrosiaUPC"/>
      <w:b/>
      <w:bCs/>
      <w:sz w:val="30"/>
      <w:szCs w:val="30"/>
    </w:rPr>
  </w:style>
  <w:style w:type="paragraph" w:styleId="Heading9">
    <w:name w:val="heading 9"/>
    <w:basedOn w:val="Normal"/>
    <w:next w:val="Normal"/>
    <w:qFormat/>
    <w:pPr>
      <w:keepNext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-108"/>
      <w:outlineLvl w:val="8"/>
    </w:pPr>
    <w:rPr>
      <w:rFonts w:ascii="Times New Roman" w:hAnsi="Times New Roman" w:cs="EucrosiaUPC"/>
      <w:spacing w:val="-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AAAddress">
    <w:name w:val="AA Address"/>
    <w:rPr>
      <w:rFonts w:ascii="Arial" w:hAnsi="Arial"/>
      <w:dstrike w:val="0"/>
      <w:noProof w:val="0"/>
      <w:color w:val="auto"/>
      <w:spacing w:val="0"/>
      <w:w w:val="100"/>
      <w:position w:val="0"/>
      <w:sz w:val="14"/>
      <w:szCs w:val="14"/>
      <w:u w:val="none"/>
      <w:vertAlign w:val="baseline"/>
      <w:lang w:val="en-US"/>
    </w:rPr>
  </w:style>
  <w:style w:type="character" w:customStyle="1" w:styleId="AAReference">
    <w:name w:val="AA Reference"/>
    <w:rPr>
      <w:rFonts w:ascii="Arial" w:hAnsi="Arial"/>
      <w:dstrike w:val="0"/>
      <w:noProof w:val="0"/>
      <w:color w:val="auto"/>
      <w:spacing w:val="0"/>
      <w:w w:val="100"/>
      <w:position w:val="0"/>
      <w:sz w:val="14"/>
      <w:szCs w:val="14"/>
      <w:vertAlign w:val="baseline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Pr>
      <w:rFonts w:cs="Times New Roman"/>
      <w:b/>
      <w:bCs/>
    </w:rPr>
  </w:style>
  <w:style w:type="paragraph" w:styleId="ListBullet">
    <w:name w:val="List Bullet"/>
    <w:basedOn w:val="Normal"/>
    <w:pPr>
      <w:numPr>
        <w:numId w:val="3"/>
      </w:numPr>
      <w:tabs>
        <w:tab w:val="clear" w:pos="360"/>
        <w:tab w:val="left" w:pos="284"/>
      </w:tabs>
      <w:ind w:left="284" w:hanging="284"/>
    </w:pPr>
  </w:style>
  <w:style w:type="paragraph" w:styleId="ListBullet2">
    <w:name w:val="List Bullet 2"/>
    <w:basedOn w:val="Normal"/>
    <w:pPr>
      <w:numPr>
        <w:numId w:val="4"/>
      </w:numPr>
      <w:tabs>
        <w:tab w:val="clear" w:pos="643"/>
        <w:tab w:val="left" w:pos="567"/>
      </w:tabs>
      <w:ind w:left="851" w:hanging="284"/>
    </w:pPr>
  </w:style>
  <w:style w:type="paragraph" w:styleId="ListBullet3">
    <w:name w:val="List Bullet 3"/>
    <w:basedOn w:val="Normal"/>
    <w:pPr>
      <w:numPr>
        <w:numId w:val="1"/>
      </w:numPr>
      <w:tabs>
        <w:tab w:val="clear" w:pos="926"/>
        <w:tab w:val="left" w:pos="851"/>
      </w:tabs>
      <w:ind w:left="1135" w:hanging="284"/>
    </w:pPr>
  </w:style>
  <w:style w:type="paragraph" w:styleId="ListBullet4">
    <w:name w:val="List Bullet 4"/>
    <w:basedOn w:val="Normal"/>
    <w:pPr>
      <w:numPr>
        <w:numId w:val="2"/>
      </w:numPr>
      <w:tabs>
        <w:tab w:val="clear" w:pos="1209"/>
        <w:tab w:val="left" w:pos="1134"/>
      </w:tabs>
      <w:ind w:left="1418" w:hanging="284"/>
    </w:pPr>
  </w:style>
  <w:style w:type="paragraph" w:styleId="ListNumber">
    <w:name w:val="List Number"/>
    <w:basedOn w:val="Normal"/>
    <w:pPr>
      <w:numPr>
        <w:numId w:val="5"/>
      </w:numPr>
      <w:tabs>
        <w:tab w:val="clear" w:pos="360"/>
        <w:tab w:val="left" w:pos="284"/>
      </w:tabs>
      <w:ind w:left="284" w:hanging="284"/>
    </w:pPr>
  </w:style>
  <w:style w:type="paragraph" w:styleId="ListNumber2">
    <w:name w:val="List Number 2"/>
    <w:basedOn w:val="Normal"/>
    <w:pPr>
      <w:numPr>
        <w:numId w:val="6"/>
      </w:numPr>
      <w:tabs>
        <w:tab w:val="clear" w:pos="643"/>
        <w:tab w:val="left" w:pos="567"/>
      </w:tabs>
      <w:ind w:left="851" w:hanging="284"/>
    </w:pPr>
  </w:style>
  <w:style w:type="paragraph" w:styleId="ListNumber3">
    <w:name w:val="List Number 3"/>
    <w:basedOn w:val="Normal"/>
    <w:pPr>
      <w:numPr>
        <w:numId w:val="7"/>
      </w:numPr>
      <w:tabs>
        <w:tab w:val="clear" w:pos="926"/>
        <w:tab w:val="left" w:pos="851"/>
      </w:tabs>
      <w:ind w:left="1135" w:hanging="284"/>
    </w:pPr>
  </w:style>
  <w:style w:type="paragraph" w:styleId="NormalIndent">
    <w:name w:val="Normal Indent"/>
    <w:basedOn w:val="Normal"/>
    <w:pPr>
      <w:ind w:left="284"/>
    </w:pPr>
  </w:style>
  <w:style w:type="paragraph" w:customStyle="1" w:styleId="AAFrameAddress">
    <w:name w:val="AA Frame Address"/>
    <w:basedOn w:val="Heading1"/>
    <w:pPr>
      <w:framePr w:w="2812" w:h="1701" w:hSpace="142" w:vSpace="142" w:wrap="around" w:vAnchor="page" w:hAnchor="page" w:x="8024" w:y="2723"/>
      <w:shd w:val="clear" w:color="FFFFFF" w:fill="auto"/>
      <w:spacing w:after="90" w:line="240" w:lineRule="auto"/>
    </w:pPr>
    <w:rPr>
      <w:noProof/>
    </w:rPr>
  </w:style>
  <w:style w:type="paragraph" w:styleId="ListNumber5">
    <w:name w:val="List Number 5"/>
    <w:basedOn w:val="Normal"/>
    <w:pPr>
      <w:numPr>
        <w:numId w:val="8"/>
      </w:numPr>
      <w:tabs>
        <w:tab w:val="clear" w:pos="1492"/>
        <w:tab w:val="left" w:pos="1418"/>
      </w:tabs>
      <w:ind w:left="1418" w:hanging="284"/>
    </w:pPr>
  </w:style>
  <w:style w:type="paragraph" w:styleId="ListNumber4">
    <w:name w:val="List Number 4"/>
    <w:basedOn w:val="Normal"/>
    <w:pPr>
      <w:numPr>
        <w:numId w:val="9"/>
      </w:numPr>
      <w:tabs>
        <w:tab w:val="clear" w:pos="1209"/>
        <w:tab w:val="left" w:pos="1418"/>
      </w:tabs>
    </w:pPr>
  </w:style>
  <w:style w:type="paragraph" w:styleId="TableofAuthorities">
    <w:name w:val="table of authorities"/>
    <w:basedOn w:val="Normal"/>
    <w:next w:val="Normal"/>
    <w:semiHidden/>
    <w:pPr>
      <w:ind w:left="284" w:hanging="284"/>
    </w:pPr>
  </w:style>
  <w:style w:type="paragraph" w:styleId="Index1">
    <w:name w:val="index 1"/>
    <w:basedOn w:val="Normal"/>
    <w:next w:val="Normal"/>
    <w:autoRedefine/>
    <w:semiHidden/>
    <w:pPr>
      <w:ind w:left="284" w:hanging="284"/>
    </w:pPr>
  </w:style>
  <w:style w:type="paragraph" w:styleId="Index2">
    <w:name w:val="index 2"/>
    <w:basedOn w:val="Normal"/>
    <w:next w:val="Normal"/>
    <w:autoRedefine/>
    <w:semiHidden/>
    <w:pPr>
      <w:ind w:left="568" w:hanging="284"/>
    </w:pPr>
  </w:style>
  <w:style w:type="paragraph" w:styleId="Index3">
    <w:name w:val="index 3"/>
    <w:basedOn w:val="Normal"/>
    <w:next w:val="Normal"/>
    <w:autoRedefine/>
    <w:semiHidden/>
    <w:pPr>
      <w:ind w:left="851" w:hanging="284"/>
    </w:pPr>
  </w:style>
  <w:style w:type="paragraph" w:styleId="Index4">
    <w:name w:val="index 4"/>
    <w:basedOn w:val="Normal"/>
    <w:next w:val="Normal"/>
    <w:semiHidden/>
    <w:pPr>
      <w:ind w:left="1135" w:hanging="284"/>
    </w:pPr>
  </w:style>
  <w:style w:type="paragraph" w:styleId="Index6">
    <w:name w:val="index 6"/>
    <w:basedOn w:val="Normal"/>
    <w:next w:val="Normal"/>
    <w:semiHidden/>
    <w:pPr>
      <w:ind w:left="1702" w:hanging="284"/>
    </w:pPr>
  </w:style>
  <w:style w:type="paragraph" w:styleId="Index5">
    <w:name w:val="index 5"/>
    <w:basedOn w:val="Normal"/>
    <w:next w:val="Normal"/>
    <w:semiHidden/>
    <w:pPr>
      <w:ind w:left="1418" w:hanging="284"/>
    </w:pPr>
  </w:style>
  <w:style w:type="paragraph" w:styleId="Index7">
    <w:name w:val="index 7"/>
    <w:basedOn w:val="Normal"/>
    <w:next w:val="Normal"/>
    <w:semiHidden/>
    <w:pPr>
      <w:ind w:left="1985" w:hanging="284"/>
    </w:pPr>
  </w:style>
  <w:style w:type="paragraph" w:styleId="Index8">
    <w:name w:val="index 8"/>
    <w:basedOn w:val="Normal"/>
    <w:next w:val="Normal"/>
    <w:semiHidden/>
    <w:pPr>
      <w:ind w:left="2269" w:hanging="284"/>
    </w:pPr>
  </w:style>
  <w:style w:type="paragraph" w:styleId="Index9">
    <w:name w:val="index 9"/>
    <w:basedOn w:val="Normal"/>
    <w:next w:val="Normal"/>
    <w:semiHidden/>
    <w:pPr>
      <w:ind w:left="2552" w:hanging="284"/>
    </w:pPr>
  </w:style>
  <w:style w:type="paragraph" w:styleId="TOC2">
    <w:name w:val="toc 2"/>
    <w:basedOn w:val="Normal"/>
    <w:next w:val="Normal"/>
    <w:semiHidden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before="240"/>
    </w:pPr>
    <w:rPr>
      <w:rFonts w:cs="Times New Roman"/>
      <w:b/>
      <w:bCs/>
    </w:rPr>
  </w:style>
  <w:style w:type="paragraph" w:styleId="TOC3">
    <w:name w:val="toc 3"/>
    <w:basedOn w:val="Normal"/>
    <w:next w:val="Normal"/>
    <w:semiHidden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after="240"/>
    </w:pPr>
  </w:style>
  <w:style w:type="paragraph" w:styleId="TOC4">
    <w:name w:val="toc 4"/>
    <w:basedOn w:val="Normal"/>
    <w:next w:val="Normal"/>
    <w:semiHidden/>
    <w:pPr>
      <w:ind w:left="851"/>
    </w:pPr>
  </w:style>
  <w:style w:type="paragraph" w:styleId="TOC5">
    <w:name w:val="toc 5"/>
    <w:basedOn w:val="Normal"/>
    <w:next w:val="Normal"/>
    <w:semiHidden/>
    <w:pPr>
      <w:ind w:left="1134"/>
    </w:pPr>
  </w:style>
  <w:style w:type="paragraph" w:styleId="TOC6">
    <w:name w:val="toc 6"/>
    <w:basedOn w:val="Normal"/>
    <w:next w:val="Normal"/>
    <w:semiHidden/>
    <w:pPr>
      <w:ind w:left="1418"/>
    </w:pPr>
  </w:style>
  <w:style w:type="paragraph" w:styleId="TOC7">
    <w:name w:val="toc 7"/>
    <w:basedOn w:val="Normal"/>
    <w:next w:val="Normal"/>
    <w:semiHidden/>
    <w:pPr>
      <w:ind w:left="1701"/>
    </w:pPr>
  </w:style>
  <w:style w:type="paragraph" w:styleId="TOC8">
    <w:name w:val="toc 8"/>
    <w:basedOn w:val="Normal"/>
    <w:next w:val="Normal"/>
    <w:semiHidden/>
    <w:pPr>
      <w:ind w:left="1985"/>
    </w:pPr>
  </w:style>
  <w:style w:type="paragraph" w:styleId="TOC9">
    <w:name w:val="toc 9"/>
    <w:basedOn w:val="Normal"/>
    <w:next w:val="Normal"/>
    <w:semiHidden/>
    <w:pPr>
      <w:ind w:left="2268"/>
    </w:pPr>
  </w:style>
  <w:style w:type="paragraph" w:styleId="TableofFigures">
    <w:name w:val="table of figures"/>
    <w:basedOn w:val="Normal"/>
    <w:next w:val="Normal"/>
    <w:semiHidden/>
    <w:pPr>
      <w:ind w:left="567" w:hanging="567"/>
    </w:pPr>
  </w:style>
  <w:style w:type="paragraph" w:styleId="ListBullet5">
    <w:name w:val="List Bullet 5"/>
    <w:basedOn w:val="Normal"/>
    <w:pPr>
      <w:numPr>
        <w:numId w:val="10"/>
      </w:numPr>
      <w:tabs>
        <w:tab w:val="clear" w:pos="1492"/>
        <w:tab w:val="left" w:pos="1418"/>
      </w:tabs>
      <w:ind w:left="1702" w:hanging="284"/>
    </w:p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84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left="284" w:firstLine="284"/>
    </w:pPr>
  </w:style>
  <w:style w:type="character" w:styleId="Strong">
    <w:name w:val="Strong"/>
    <w:qFormat/>
    <w:rPr>
      <w:rFonts w:cs="Times New Roman"/>
      <w:b/>
      <w:bCs/>
    </w:rPr>
  </w:style>
  <w:style w:type="paragraph" w:customStyle="1" w:styleId="AA1stlevelbullet">
    <w:name w:val="AA 1st level bullet"/>
    <w:basedOn w:val="Normal"/>
    <w:pPr>
      <w:numPr>
        <w:numId w:val="11"/>
      </w:numPr>
      <w:tabs>
        <w:tab w:val="clear" w:pos="283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ind w:left="227" w:hanging="227"/>
    </w:pPr>
  </w:style>
  <w:style w:type="paragraph" w:customStyle="1" w:styleId="AAFrameLogo">
    <w:name w:val="AA Frame Logo"/>
    <w:basedOn w:val="Normal"/>
    <w:pPr>
      <w:framePr w:w="4253" w:h="1418" w:hRule="exact" w:hSpace="142" w:vSpace="142" w:wrap="around" w:vAnchor="page" w:hAnchor="page" w:x="7457" w:y="568"/>
    </w:pPr>
  </w:style>
  <w:style w:type="character" w:customStyle="1" w:styleId="AACopyright">
    <w:name w:val="AA Copyright"/>
    <w:rPr>
      <w:rFonts w:ascii="Arial" w:hAnsi="Arial"/>
      <w:sz w:val="13"/>
      <w:szCs w:val="13"/>
    </w:rPr>
  </w:style>
  <w:style w:type="paragraph" w:customStyle="1" w:styleId="AA2ndlevelbullet">
    <w:name w:val="AA 2nd level bullet"/>
    <w:basedOn w:val="AA1stlevelbullet"/>
    <w:pPr>
      <w:numPr>
        <w:numId w:val="15"/>
      </w:numPr>
      <w:tabs>
        <w:tab w:val="clear" w:pos="227"/>
        <w:tab w:val="clear" w:pos="283"/>
        <w:tab w:val="left" w:pos="454"/>
        <w:tab w:val="left" w:pos="680"/>
        <w:tab w:val="left" w:pos="907"/>
      </w:tabs>
      <w:ind w:left="454" w:hanging="227"/>
    </w:pPr>
  </w:style>
  <w:style w:type="paragraph" w:customStyle="1" w:styleId="AANumbering">
    <w:name w:val="AA Numbering"/>
    <w:basedOn w:val="Normal"/>
    <w:pPr>
      <w:numPr>
        <w:numId w:val="12"/>
      </w:numPr>
      <w:tabs>
        <w:tab w:val="clear" w:pos="227"/>
        <w:tab w:val="clear" w:pos="283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284"/>
      </w:tabs>
      <w:ind w:left="0" w:firstLine="0"/>
    </w:pPr>
  </w:style>
  <w:style w:type="paragraph" w:styleId="TOC1">
    <w:name w:val="toc 1"/>
    <w:basedOn w:val="Normal"/>
    <w:next w:val="Normal"/>
    <w:semiHidden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</w:style>
  <w:style w:type="paragraph" w:customStyle="1" w:styleId="ReportMenuBar">
    <w:name w:val="ReportMenuBar"/>
    <w:basedOn w:val="Normal"/>
    <w:pPr>
      <w:tabs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rFonts w:cs="Times New Roman"/>
      <w:b/>
      <w:bCs/>
      <w:color w:val="FFFFFF"/>
      <w:sz w:val="30"/>
      <w:szCs w:val="30"/>
    </w:rPr>
  </w:style>
  <w:style w:type="paragraph" w:customStyle="1" w:styleId="ReportHeading1">
    <w:name w:val="ReportHeading1"/>
    <w:basedOn w:val="Normal"/>
    <w:pPr>
      <w:framePr w:w="6521" w:h="1055" w:hSpace="142" w:wrap="around" w:vAnchor="page" w:hAnchor="page" w:x="1441" w:y="4452"/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300" w:lineRule="atLeast"/>
    </w:pPr>
    <w:rPr>
      <w:rFonts w:cs="Times New Roman"/>
      <w:b/>
      <w:bCs/>
      <w:sz w:val="24"/>
      <w:szCs w:val="24"/>
    </w:rPr>
  </w:style>
  <w:style w:type="paragraph" w:customStyle="1" w:styleId="ReportHeading2">
    <w:name w:val="ReportHeading2"/>
    <w:basedOn w:val="ReportHeading1"/>
    <w:pPr>
      <w:framePr w:h="1054" w:wrap="around" w:y="5920"/>
    </w:pPr>
  </w:style>
  <w:style w:type="paragraph" w:customStyle="1" w:styleId="ReportHeading3">
    <w:name w:val="ReportHeading3"/>
    <w:basedOn w:val="ReportHeading2"/>
    <w:pPr>
      <w:framePr w:h="443" w:wrap="around" w:y="8223"/>
    </w:pPr>
  </w:style>
  <w:style w:type="paragraph" w:customStyle="1" w:styleId="a">
    <w:name w:val="¢éÍ¤ÇÒÁ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1080"/>
      </w:tabs>
      <w:spacing w:line="240" w:lineRule="auto"/>
    </w:pPr>
    <w:rPr>
      <w:rFonts w:ascii="Times New Roman" w:hAnsi="Times New Roman" w:cs="BrowalliaUPC"/>
      <w:sz w:val="30"/>
      <w:szCs w:val="30"/>
      <w:lang w:val="th-TH"/>
    </w:rPr>
  </w:style>
  <w:style w:type="paragraph" w:customStyle="1" w:styleId="ParagraphNumbering">
    <w:name w:val="Paragraph Numbering"/>
    <w:basedOn w:val="Header"/>
    <w:pPr>
      <w:numPr>
        <w:numId w:val="13"/>
      </w:numPr>
      <w:tabs>
        <w:tab w:val="clear" w:pos="227"/>
        <w:tab w:val="clear" w:pos="454"/>
        <w:tab w:val="clear" w:pos="705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536"/>
        <w:tab w:val="clear" w:pos="4678"/>
        <w:tab w:val="clear" w:pos="5387"/>
        <w:tab w:val="clear" w:pos="5613"/>
        <w:tab w:val="clear" w:pos="6322"/>
        <w:tab w:val="clear" w:pos="6549"/>
        <w:tab w:val="clear" w:pos="9072"/>
        <w:tab w:val="left" w:pos="284"/>
      </w:tabs>
      <w:ind w:left="0" w:firstLine="0"/>
    </w:pPr>
  </w:style>
  <w:style w:type="paragraph" w:customStyle="1" w:styleId="PictureInText">
    <w:name w:val="PictureInText"/>
    <w:basedOn w:val="Normal"/>
    <w:next w:val="Normal"/>
    <w:pPr>
      <w:framePr w:w="7308" w:h="1134" w:hSpace="180" w:vSpace="180" w:wrap="notBeside" w:vAnchor="text" w:hAnchor="margin" w:x="1" w:y="7"/>
      <w:spacing w:after="240"/>
    </w:pPr>
  </w:style>
  <w:style w:type="paragraph" w:customStyle="1" w:styleId="PictureLeft">
    <w:name w:val="PictureLeft"/>
    <w:basedOn w:val="Normal"/>
    <w:pPr>
      <w:framePr w:w="2603" w:h="1134" w:hSpace="142" w:wrap="around" w:vAnchor="text" w:hAnchor="page" w:x="1526" w:y="6"/>
      <w:spacing w:before="240"/>
    </w:pPr>
  </w:style>
  <w:style w:type="paragraph" w:customStyle="1" w:styleId="PicturteLeftFullLength">
    <w:name w:val="PicturteLeftFullLength"/>
    <w:basedOn w:val="PictureLeft"/>
    <w:pPr>
      <w:framePr w:w="10142" w:hSpace="180" w:vSpace="180" w:wrap="around" w:y="7"/>
    </w:pPr>
  </w:style>
  <w:style w:type="paragraph" w:customStyle="1" w:styleId="AAheadingwocontents">
    <w:name w:val="AA heading wo contents"/>
    <w:basedOn w:val="Normal"/>
    <w:pPr>
      <w:spacing w:line="280" w:lineRule="atLeast"/>
    </w:pPr>
    <w:rPr>
      <w:rFonts w:ascii="Times New Roman" w:hAnsi="Times New Roman"/>
      <w:b/>
      <w:bCs/>
      <w:sz w:val="22"/>
      <w:szCs w:val="22"/>
    </w:rPr>
  </w:style>
  <w:style w:type="paragraph" w:customStyle="1" w:styleId="StandaardOpinion">
    <w:name w:val="StandaardOpinion"/>
    <w:basedOn w:val="Normal"/>
    <w:pPr>
      <w:spacing w:line="280" w:lineRule="atLeast"/>
    </w:pPr>
    <w:rPr>
      <w:rFonts w:ascii="Times New Roman" w:hAnsi="Times New Roman"/>
      <w:sz w:val="22"/>
      <w:szCs w:val="22"/>
    </w:rPr>
  </w:style>
  <w:style w:type="paragraph" w:customStyle="1" w:styleId="T">
    <w:name w:val="Å§ª×Í T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left="5040" w:right="540"/>
      <w:jc w:val="center"/>
    </w:pPr>
    <w:rPr>
      <w:rFonts w:ascii="Times New Roman" w:hAnsi="Times New Roman" w:cs="BrowalliaUPC"/>
      <w:sz w:val="30"/>
      <w:szCs w:val="30"/>
      <w:lang w:val="th-TH"/>
    </w:rPr>
  </w:style>
  <w:style w:type="character" w:styleId="PageNumber">
    <w:name w:val="page number"/>
    <w:basedOn w:val="DefaultParagraphFont"/>
  </w:style>
  <w:style w:type="paragraph" w:customStyle="1" w:styleId="3">
    <w:name w:val="?????3????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720"/>
      </w:tabs>
      <w:spacing w:line="240" w:lineRule="auto"/>
    </w:pPr>
    <w:rPr>
      <w:rFonts w:ascii="Times New Roman" w:hAnsi="Times New Roman"/>
      <w:sz w:val="22"/>
      <w:szCs w:val="22"/>
      <w:lang w:val="th-TH"/>
    </w:rPr>
  </w:style>
  <w:style w:type="paragraph" w:customStyle="1" w:styleId="a0">
    <w:name w:val="???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129"/>
      <w:jc w:val="right"/>
    </w:pPr>
    <w:rPr>
      <w:rFonts w:ascii="Times New Roman" w:hAnsi="Times New Roman"/>
      <w:sz w:val="22"/>
      <w:szCs w:val="22"/>
      <w:lang w:val="th-TH"/>
    </w:rPr>
  </w:style>
  <w:style w:type="paragraph" w:styleId="BodyTextIndent2">
    <w:name w:val="Body Text Indent 2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ind w:left="540" w:hanging="540"/>
      <w:jc w:val="both"/>
    </w:pPr>
    <w:rPr>
      <w:rFonts w:ascii="Times New Roman" w:hAnsi="Times New Roman" w:cs="EucrosiaUPC"/>
      <w:sz w:val="30"/>
      <w:szCs w:val="30"/>
    </w:rPr>
  </w:style>
  <w:style w:type="paragraph" w:customStyle="1" w:styleId="a1">
    <w:name w:val="ºÇ¡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129"/>
      <w:jc w:val="right"/>
    </w:pPr>
    <w:rPr>
      <w:rFonts w:ascii="Book Antiqua" w:hAnsi="Book Antiqua"/>
      <w:sz w:val="22"/>
      <w:szCs w:val="22"/>
      <w:lang w:val="th-TH"/>
    </w:rPr>
  </w:style>
  <w:style w:type="paragraph" w:customStyle="1" w:styleId="a2">
    <w:name w:val="Åº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720"/>
        <w:tab w:val="left" w:pos="1080"/>
      </w:tabs>
      <w:spacing w:line="240" w:lineRule="auto"/>
    </w:pPr>
    <w:rPr>
      <w:rFonts w:ascii="Times New Roman" w:hAnsi="Times New Roman" w:cs="BrowalliaUPC"/>
      <w:sz w:val="28"/>
      <w:szCs w:val="28"/>
      <w:lang w:val="th-TH"/>
    </w:rPr>
  </w:style>
  <w:style w:type="paragraph" w:styleId="BodyText2">
    <w:name w:val="Body Text 2"/>
    <w:basedOn w:val="Normal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540"/>
      </w:tabs>
      <w:spacing w:line="240" w:lineRule="auto"/>
      <w:ind w:right="-331"/>
    </w:pPr>
    <w:rPr>
      <w:rFonts w:ascii="Times New Roman" w:hAnsi="Times New Roman" w:cs="EucrosiaUPC"/>
      <w:sz w:val="30"/>
      <w:szCs w:val="30"/>
      <w:lang w:val="th-TH"/>
    </w:rPr>
  </w:style>
  <w:style w:type="paragraph" w:styleId="BodyText3">
    <w:name w:val="Body Text 3"/>
    <w:basedOn w:val="Normal"/>
    <w:pPr>
      <w:jc w:val="both"/>
    </w:pPr>
    <w:rPr>
      <w:sz w:val="32"/>
      <w:szCs w:val="32"/>
    </w:rPr>
  </w:style>
  <w:style w:type="table" w:styleId="TableGrid">
    <w:name w:val="Table Grid"/>
    <w:basedOn w:val="TableNormal"/>
    <w:rsid w:val="00230AA6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???????"/>
    <w:basedOn w:val="Normal"/>
    <w:rsid w:val="00DC7698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  <w:tab w:val="left" w:pos="360"/>
        <w:tab w:val="left" w:pos="900"/>
        <w:tab w:val="left" w:pos="1080"/>
        <w:tab w:val="left" w:pos="1242"/>
        <w:tab w:val="left" w:pos="1422"/>
        <w:tab w:val="left" w:pos="1782"/>
      </w:tabs>
      <w:spacing w:line="240" w:lineRule="auto"/>
    </w:pPr>
    <w:rPr>
      <w:rFonts w:ascii="Times New Roman" w:hAnsi="Times New Roman"/>
      <w:sz w:val="30"/>
      <w:szCs w:val="30"/>
      <w:lang w:val="th-TH"/>
    </w:rPr>
  </w:style>
  <w:style w:type="paragraph" w:customStyle="1" w:styleId="ASSETS">
    <w:name w:val="ASSETS"/>
    <w:basedOn w:val="Normal"/>
    <w:rsid w:val="00FB1E57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360"/>
      <w:jc w:val="center"/>
    </w:pPr>
    <w:rPr>
      <w:rFonts w:ascii="Times New Roman" w:hAnsi="Times New Roman"/>
      <w:b/>
      <w:bCs/>
      <w:sz w:val="22"/>
      <w:szCs w:val="22"/>
      <w:u w:val="single"/>
      <w:lang w:val="th-TH"/>
    </w:rPr>
  </w:style>
  <w:style w:type="paragraph" w:styleId="BalloonText">
    <w:name w:val="Balloon Text"/>
    <w:basedOn w:val="Normal"/>
    <w:semiHidden/>
    <w:rsid w:val="00DE5269"/>
    <w:rPr>
      <w:rFonts w:ascii="Tahoma" w:hAnsi="Tahoma"/>
      <w:sz w:val="16"/>
    </w:rPr>
  </w:style>
  <w:style w:type="paragraph" w:customStyle="1" w:styleId="Char">
    <w:name w:val="Char"/>
    <w:basedOn w:val="Normal"/>
    <w:rsid w:val="006575C0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Char">
    <w:name w:val="Char Char"/>
    <w:basedOn w:val="Normal"/>
    <w:rsid w:val="008074F4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character" w:customStyle="1" w:styleId="FooterChar">
    <w:name w:val="Footer Char"/>
    <w:link w:val="Footer"/>
    <w:uiPriority w:val="99"/>
    <w:rsid w:val="00A7529D"/>
    <w:rPr>
      <w:rFonts w:ascii="Arial" w:hAnsi="Arial"/>
      <w:sz w:val="18"/>
      <w:szCs w:val="18"/>
    </w:rPr>
  </w:style>
  <w:style w:type="paragraph" w:customStyle="1" w:styleId="a4">
    <w:name w:val="เนื้อเรื่อง"/>
    <w:basedOn w:val="Normal"/>
    <w:rsid w:val="005A31EE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  <w:spacing w:line="240" w:lineRule="auto"/>
      <w:ind w:right="386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E71F8A"/>
    <w:pPr>
      <w:autoSpaceDE w:val="0"/>
      <w:autoSpaceDN w:val="0"/>
      <w:adjustRightInd w:val="0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27A9"/>
    <w:pPr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hai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69DA-275A-4A7A-853D-6C13EC45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Thai Report</Template>
  <TotalTime>186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บริษัท ไลท์ติ้ง แอนด์ อีควิปเม้นท์ จำกัด</vt:lpstr>
      <vt:lpstr>บริษัท ไลท์ติ้ง แอนด์ อีควิปเม้นท์ จำกัด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ไลท์ติ้ง แอนด์ อีควิปเม้นท์ จำกัด</dc:title>
  <dc:subject/>
  <dc:creator>AA</dc:creator>
  <cp:keywords/>
  <cp:lastModifiedBy>3560</cp:lastModifiedBy>
  <cp:revision>132</cp:revision>
  <cp:lastPrinted>2024-05-13T02:36:00Z</cp:lastPrinted>
  <dcterms:created xsi:type="dcterms:W3CDTF">2022-12-08T03:28:00Z</dcterms:created>
  <dcterms:modified xsi:type="dcterms:W3CDTF">2024-08-01T02:38:00Z</dcterms:modified>
</cp:coreProperties>
</file>